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8" w:rsidRDefault="001718BD" w:rsidP="00171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BD">
        <w:rPr>
          <w:rFonts w:ascii="Times New Roman" w:hAnsi="Times New Roman" w:cs="Times New Roman"/>
          <w:b/>
          <w:sz w:val="28"/>
          <w:szCs w:val="28"/>
        </w:rPr>
        <w:t>Лекція 14</w:t>
      </w:r>
    </w:p>
    <w:p w:rsidR="001718BD" w:rsidRDefault="001718BD" w:rsidP="00C60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98B">
        <w:rPr>
          <w:rFonts w:ascii="Times New Roman" w:hAnsi="Times New Roman" w:cs="Times New Roman"/>
          <w:b/>
          <w:sz w:val="28"/>
          <w:szCs w:val="28"/>
          <w:u w:val="single"/>
        </w:rPr>
        <w:t>Коефіцієнт стоячої хвилі  і нала</w:t>
      </w:r>
      <w:r w:rsidR="00C6098B" w:rsidRPr="00C6098B">
        <w:rPr>
          <w:rFonts w:ascii="Times New Roman" w:hAnsi="Times New Roman" w:cs="Times New Roman"/>
          <w:b/>
          <w:sz w:val="28"/>
          <w:szCs w:val="28"/>
          <w:u w:val="single"/>
        </w:rPr>
        <w:t xml:space="preserve">штування </w:t>
      </w:r>
      <w:r w:rsidRPr="00C6098B">
        <w:rPr>
          <w:rFonts w:ascii="Times New Roman" w:hAnsi="Times New Roman" w:cs="Times New Roman"/>
          <w:b/>
          <w:sz w:val="28"/>
          <w:szCs w:val="28"/>
          <w:u w:val="single"/>
        </w:rPr>
        <w:t>антени</w:t>
      </w:r>
    </w:p>
    <w:p w:rsidR="00C6098B" w:rsidRDefault="00C6098B" w:rsidP="00C60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відомості про коефіцієнт стоячої хвилі.</w:t>
      </w:r>
    </w:p>
    <w:p w:rsidR="00C6098B" w:rsidRPr="00C6098B" w:rsidRDefault="00C6098B" w:rsidP="00C6098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098B">
        <w:rPr>
          <w:rFonts w:ascii="Times New Roman" w:hAnsi="Times New Roman" w:cs="Times New Roman"/>
          <w:b/>
          <w:sz w:val="28"/>
          <w:szCs w:val="28"/>
        </w:rPr>
        <w:t>Способи вимірювання коефіцієнта стоячої хвилі.</w:t>
      </w:r>
    </w:p>
    <w:p w:rsidR="00DB2F61" w:rsidRPr="00DB2F61" w:rsidRDefault="00DB2F61" w:rsidP="00DB2F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2F61">
        <w:rPr>
          <w:rFonts w:ascii="Times New Roman" w:hAnsi="Times New Roman" w:cs="Times New Roman"/>
          <w:b/>
          <w:sz w:val="28"/>
          <w:szCs w:val="28"/>
        </w:rPr>
        <w:t>Опис експерименту для вимірювання КСХ.</w:t>
      </w:r>
    </w:p>
    <w:p w:rsidR="00C6098B" w:rsidRPr="00C6098B" w:rsidRDefault="00DB2F61" w:rsidP="00C60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Коефіцієнт стоячої хвилі (КСХ</w:t>
      </w:r>
      <w:r w:rsidRPr="009134AC">
        <w:rPr>
          <w:rFonts w:ascii="Times New Roman" w:hAnsi="Times New Roman" w:cs="Times New Roman"/>
          <w:sz w:val="28"/>
          <w:szCs w:val="28"/>
        </w:rPr>
        <w:t>) є найважливішим показником при налаштуванні антени. Даний коефіцієнт показує ступінь узгодження антенно</w:t>
      </w:r>
      <w:r>
        <w:rPr>
          <w:rFonts w:ascii="Times New Roman" w:hAnsi="Times New Roman" w:cs="Times New Roman"/>
          <w:sz w:val="28"/>
          <w:szCs w:val="28"/>
        </w:rPr>
        <w:t xml:space="preserve">-фідерного тракту. </w:t>
      </w:r>
      <w:r w:rsidRPr="004728C3">
        <w:rPr>
          <w:rFonts w:ascii="Times New Roman" w:hAnsi="Times New Roman" w:cs="Times New Roman"/>
          <w:b/>
          <w:sz w:val="28"/>
          <w:szCs w:val="28"/>
        </w:rPr>
        <w:t>Ідеальний КСХ повинен наближатися до 1</w:t>
      </w:r>
      <w:r w:rsidRPr="009134AC">
        <w:rPr>
          <w:rFonts w:ascii="Times New Roman" w:hAnsi="Times New Roman" w:cs="Times New Roman"/>
          <w:sz w:val="28"/>
          <w:szCs w:val="28"/>
        </w:rPr>
        <w:t>. Слід пам'ятати, що КС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більше 3 може привести до виходу з ладу радіостанції, тому слід дуже уважно ставитися до установки антени і не включати радіостанцію на передачу, не перевіривши налаштування антени.</w:t>
      </w:r>
      <w:bookmarkStart w:id="0" w:name="_GoBack"/>
      <w:bookmarkEnd w:id="0"/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 Встанови</w:t>
      </w:r>
      <w:r>
        <w:rPr>
          <w:rFonts w:ascii="Times New Roman" w:hAnsi="Times New Roman" w:cs="Times New Roman"/>
          <w:sz w:val="28"/>
          <w:szCs w:val="28"/>
        </w:rPr>
        <w:t>вши антену, слід налаштувати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на мінімальне значення в діапазоні частот, в якому </w:t>
      </w:r>
      <w:r>
        <w:rPr>
          <w:rFonts w:ascii="Times New Roman" w:hAnsi="Times New Roman" w:cs="Times New Roman"/>
          <w:sz w:val="28"/>
          <w:szCs w:val="28"/>
        </w:rPr>
        <w:t>збираємося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працювати</w:t>
      </w:r>
      <w:r>
        <w:rPr>
          <w:rFonts w:ascii="Times New Roman" w:hAnsi="Times New Roman" w:cs="Times New Roman"/>
          <w:sz w:val="28"/>
          <w:szCs w:val="28"/>
        </w:rPr>
        <w:t>. У табл.1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показана залежність втрати потужн</w:t>
      </w:r>
      <w:r>
        <w:rPr>
          <w:rFonts w:ascii="Times New Roman" w:hAnsi="Times New Roman" w:cs="Times New Roman"/>
          <w:sz w:val="28"/>
          <w:szCs w:val="28"/>
        </w:rPr>
        <w:t>ості передавача від значення КСХ</w:t>
      </w:r>
      <w:r w:rsidRPr="009134AC">
        <w:rPr>
          <w:rFonts w:ascii="Times New Roman" w:hAnsi="Times New Roman" w:cs="Times New Roman"/>
          <w:sz w:val="28"/>
          <w:szCs w:val="28"/>
        </w:rPr>
        <w:t>.</w:t>
      </w:r>
    </w:p>
    <w:p w:rsidR="001718BD" w:rsidRDefault="001718BD" w:rsidP="0017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Таблиця 1 – Втрати потужності передавача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1"/>
        <w:gridCol w:w="983"/>
        <w:gridCol w:w="953"/>
        <w:gridCol w:w="953"/>
        <w:gridCol w:w="953"/>
        <w:gridCol w:w="953"/>
        <w:gridCol w:w="953"/>
        <w:gridCol w:w="953"/>
        <w:gridCol w:w="953"/>
      </w:tblGrid>
      <w:tr w:rsidR="001718BD" w:rsidTr="00CA7FAA">
        <w:trPr>
          <w:trHeight w:val="487"/>
        </w:trPr>
        <w:tc>
          <w:tcPr>
            <w:tcW w:w="196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КСХ</w:t>
            </w:r>
          </w:p>
        </w:tc>
        <w:tc>
          <w:tcPr>
            <w:tcW w:w="98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8BD" w:rsidTr="00CA7FAA">
        <w:trPr>
          <w:trHeight w:val="654"/>
        </w:trPr>
        <w:tc>
          <w:tcPr>
            <w:tcW w:w="196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Випромінююча</w:t>
            </w:r>
          </w:p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потужність, %</w:t>
            </w:r>
          </w:p>
        </w:tc>
        <w:tc>
          <w:tcPr>
            <w:tcW w:w="98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3" w:type="dxa"/>
          </w:tcPr>
          <w:p w:rsidR="001718BD" w:rsidRDefault="001718BD" w:rsidP="00CA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718BD" w:rsidRPr="001718BD" w:rsidRDefault="001718BD" w:rsidP="001718B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18BD" w:rsidRDefault="001718BD" w:rsidP="0017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табл. 1</w:t>
      </w:r>
      <w:r w:rsidRPr="009134AC">
        <w:rPr>
          <w:rFonts w:ascii="Times New Roman" w:hAnsi="Times New Roman" w:cs="Times New Roman"/>
          <w:sz w:val="28"/>
          <w:szCs w:val="28"/>
        </w:rPr>
        <w:t xml:space="preserve"> видно, яка частина потужності йде назад на «розігрів» вихідного каскаду радіостанції, що і призводить до виходу його з ладу, при п</w:t>
      </w:r>
      <w:r>
        <w:rPr>
          <w:rFonts w:ascii="Times New Roman" w:hAnsi="Times New Roman" w:cs="Times New Roman"/>
          <w:sz w:val="28"/>
          <w:szCs w:val="28"/>
        </w:rPr>
        <w:t>еревищенні граничних значень КСХ</w:t>
      </w:r>
      <w:r w:rsidRPr="00913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8BD" w:rsidRPr="009134AC" w:rsidRDefault="001718BD" w:rsidP="001718B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КСХ = (</w:t>
      </w:r>
      <w:proofErr w:type="spellStart"/>
      <w:r>
        <w:rPr>
          <w:rFonts w:ascii="Times New Roman" w:hAnsi="Times New Roman" w:cs="Times New Roman"/>
          <w:sz w:val="28"/>
          <w:szCs w:val="28"/>
        </w:rPr>
        <w:t>Pпад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>
        <w:rPr>
          <w:rFonts w:ascii="Times New Roman" w:hAnsi="Times New Roman" w:cs="Times New Roman"/>
          <w:sz w:val="28"/>
          <w:szCs w:val="28"/>
        </w:rPr>
        <w:t>Pвід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134AC">
        <w:rPr>
          <w:rFonts w:ascii="Times New Roman" w:hAnsi="Times New Roman" w:cs="Times New Roman"/>
          <w:sz w:val="28"/>
          <w:szCs w:val="28"/>
        </w:rPr>
        <w:t>) / (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Pпад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Pвід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134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Тут розглядається ВЧ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сигнал хвилеводу </w:t>
      </w:r>
      <w:r w:rsidRPr="009134AC">
        <w:rPr>
          <w:rFonts w:ascii="Times New Roman" w:hAnsi="Times New Roman" w:cs="Times New Roman"/>
          <w:sz w:val="28"/>
          <w:szCs w:val="28"/>
        </w:rPr>
        <w:t xml:space="preserve"> (антенному кабелі), де 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Pпад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134AC">
        <w:rPr>
          <w:rFonts w:ascii="Times New Roman" w:hAnsi="Times New Roman" w:cs="Times New Roman"/>
          <w:sz w:val="28"/>
          <w:szCs w:val="28"/>
        </w:rPr>
        <w:t xml:space="preserve"> - по</w:t>
      </w:r>
      <w:r>
        <w:rPr>
          <w:rFonts w:ascii="Times New Roman" w:hAnsi="Times New Roman" w:cs="Times New Roman"/>
          <w:sz w:val="28"/>
          <w:szCs w:val="28"/>
        </w:rPr>
        <w:t xml:space="preserve">тужність падаючої хвилі,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Рвід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134AC">
        <w:rPr>
          <w:rFonts w:ascii="Times New Roman" w:hAnsi="Times New Roman" w:cs="Times New Roman"/>
          <w:sz w:val="28"/>
          <w:szCs w:val="28"/>
        </w:rPr>
        <w:t xml:space="preserve"> - потужність відбитої від навантаження (антени). Таким</w:t>
      </w:r>
      <w:r>
        <w:rPr>
          <w:rFonts w:ascii="Times New Roman" w:hAnsi="Times New Roman" w:cs="Times New Roman"/>
          <w:sz w:val="28"/>
          <w:szCs w:val="28"/>
        </w:rPr>
        <w:t xml:space="preserve"> чином, </w:t>
      </w:r>
      <w:r w:rsidRPr="004728C3">
        <w:rPr>
          <w:rFonts w:ascii="Times New Roman" w:hAnsi="Times New Roman" w:cs="Times New Roman"/>
          <w:b/>
          <w:sz w:val="28"/>
          <w:szCs w:val="28"/>
        </w:rPr>
        <w:t>максимальне значення КСХ досягається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при максимальному значенні потужності відбитого сигналу.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У нашому випадку важливо, щоб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34AC">
        <w:rPr>
          <w:rFonts w:ascii="Times New Roman" w:hAnsi="Times New Roman" w:cs="Times New Roman"/>
          <w:sz w:val="28"/>
          <w:szCs w:val="28"/>
        </w:rPr>
        <w:t>ся потужніст</w:t>
      </w:r>
      <w:r>
        <w:rPr>
          <w:rFonts w:ascii="Times New Roman" w:hAnsi="Times New Roman" w:cs="Times New Roman"/>
          <w:sz w:val="28"/>
          <w:szCs w:val="28"/>
        </w:rPr>
        <w:t xml:space="preserve">ь йшла в антену, а не назад у хвилевод </w:t>
      </w:r>
      <w:r w:rsidRPr="009134AC">
        <w:rPr>
          <w:rFonts w:ascii="Times New Roman" w:hAnsi="Times New Roman" w:cs="Times New Roman"/>
          <w:sz w:val="28"/>
          <w:szCs w:val="28"/>
        </w:rPr>
        <w:t xml:space="preserve">(кабель), тому що </w:t>
      </w:r>
      <w:r>
        <w:rPr>
          <w:rFonts w:ascii="Times New Roman" w:hAnsi="Times New Roman" w:cs="Times New Roman"/>
          <w:sz w:val="28"/>
          <w:szCs w:val="28"/>
        </w:rPr>
        <w:t>використовуються звичайна штирова антена</w:t>
      </w:r>
      <w:r w:rsidRPr="009134AC">
        <w:rPr>
          <w:rFonts w:ascii="Times New Roman" w:hAnsi="Times New Roman" w:cs="Times New Roman"/>
          <w:sz w:val="28"/>
          <w:szCs w:val="28"/>
        </w:rPr>
        <w:t>, яка і є випромінювачем радіосигналу.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lastRenderedPageBreak/>
        <w:t>Говорячи простою мовою, для нас важливий режим біжучої хвилі, в якому сигнал не повинен «затримуватися» на лінії передавач-антена, а повинен без</w:t>
      </w:r>
      <w:r>
        <w:rPr>
          <w:rFonts w:ascii="Times New Roman" w:hAnsi="Times New Roman" w:cs="Times New Roman"/>
          <w:sz w:val="28"/>
          <w:szCs w:val="28"/>
        </w:rPr>
        <w:t xml:space="preserve"> спотворень і втрат потрапляти в </w:t>
      </w:r>
      <w:r w:rsidRPr="009134AC">
        <w:rPr>
          <w:rFonts w:ascii="Times New Roman" w:hAnsi="Times New Roman" w:cs="Times New Roman"/>
          <w:sz w:val="28"/>
          <w:szCs w:val="28"/>
        </w:rPr>
        <w:t xml:space="preserve">ефір. Тобто потужність відбитого сигналу </w:t>
      </w:r>
      <w:r>
        <w:rPr>
          <w:rFonts w:ascii="Times New Roman" w:hAnsi="Times New Roman" w:cs="Times New Roman"/>
          <w:sz w:val="28"/>
          <w:szCs w:val="28"/>
        </w:rPr>
        <w:t>від навантаження (антени)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Рвід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повинна бути мінімальна, яка  прагне</w:t>
      </w:r>
      <w:r w:rsidRPr="009134AC">
        <w:rPr>
          <w:rFonts w:ascii="Times New Roman" w:hAnsi="Times New Roman" w:cs="Times New Roman"/>
          <w:sz w:val="28"/>
          <w:szCs w:val="28"/>
        </w:rPr>
        <w:t xml:space="preserve"> до нуля, </w:t>
      </w:r>
      <w:r>
        <w:rPr>
          <w:rFonts w:ascii="Times New Roman" w:hAnsi="Times New Roman" w:cs="Times New Roman"/>
          <w:sz w:val="28"/>
          <w:szCs w:val="28"/>
        </w:rPr>
        <w:t>тобто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повинно </w:t>
      </w:r>
      <w:r w:rsidRPr="009134AC">
        <w:rPr>
          <w:rFonts w:ascii="Times New Roman" w:hAnsi="Times New Roman" w:cs="Times New Roman"/>
          <w:sz w:val="28"/>
          <w:szCs w:val="28"/>
        </w:rPr>
        <w:t xml:space="preserve">прагнути до 1, тому що в чисельнику і знаменнику формули залишається тільки 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Рпад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>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Або можна сказати по-іншому, в нашому випадку </w:t>
      </w:r>
      <w:r>
        <w:rPr>
          <w:rFonts w:ascii="Times New Roman" w:hAnsi="Times New Roman" w:cs="Times New Roman"/>
          <w:sz w:val="28"/>
          <w:szCs w:val="28"/>
        </w:rPr>
        <w:t>важливо максимальне значення КБХ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- коефіцієнта біжучої хвилі, якій має просту формулу розрахунку: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18BD" w:rsidRDefault="001718BD" w:rsidP="001718B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КБХ = 1 / КСХ.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Однак, на практиці прийнято оперувати поняттям </w:t>
      </w:r>
      <w:r>
        <w:rPr>
          <w:rFonts w:ascii="Times New Roman" w:hAnsi="Times New Roman" w:cs="Times New Roman"/>
          <w:sz w:val="28"/>
          <w:szCs w:val="28"/>
        </w:rPr>
        <w:t>КСХ</w:t>
      </w:r>
      <w:r w:rsidRPr="009134AC">
        <w:rPr>
          <w:rFonts w:ascii="Times New Roman" w:hAnsi="Times New Roman" w:cs="Times New Roman"/>
          <w:sz w:val="28"/>
          <w:szCs w:val="28"/>
        </w:rPr>
        <w:t>, тому що ці коефіцієнти обернено пропорційні і їх залежність проста і очевидна.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Середні значення втрат потужності </w:t>
      </w:r>
      <w:r>
        <w:rPr>
          <w:rFonts w:ascii="Times New Roman" w:hAnsi="Times New Roman" w:cs="Times New Roman"/>
          <w:sz w:val="28"/>
          <w:szCs w:val="28"/>
        </w:rPr>
        <w:t xml:space="preserve">за різними показниками  КСХ, наведені у табл.2. </w:t>
      </w:r>
    </w:p>
    <w:p w:rsidR="001718BD" w:rsidRDefault="001718BD" w:rsidP="0017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Таблиця 2 -  Утрати потужності в % при КСХ &gt;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911"/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1718BD" w:rsidTr="00CA7FAA">
        <w:trPr>
          <w:trHeight w:val="459"/>
          <w:jc w:val="center"/>
        </w:trPr>
        <w:tc>
          <w:tcPr>
            <w:tcW w:w="1611" w:type="dxa"/>
          </w:tcPr>
          <w:p w:rsidR="001718BD" w:rsidRDefault="001718BD" w:rsidP="00CA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КСХ</w:t>
            </w:r>
          </w:p>
        </w:tc>
        <w:tc>
          <w:tcPr>
            <w:tcW w:w="911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718BD" w:rsidTr="00CA7FAA">
        <w:trPr>
          <w:trHeight w:val="656"/>
          <w:jc w:val="center"/>
        </w:trPr>
        <w:tc>
          <w:tcPr>
            <w:tcW w:w="1611" w:type="dxa"/>
          </w:tcPr>
          <w:p w:rsidR="001718BD" w:rsidRDefault="001718BD" w:rsidP="00CA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</w:p>
          <w:p w:rsidR="001718BD" w:rsidRDefault="001718BD" w:rsidP="00CA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утрат, %</w:t>
            </w:r>
          </w:p>
        </w:tc>
        <w:tc>
          <w:tcPr>
            <w:tcW w:w="911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3" w:type="dxa"/>
          </w:tcPr>
          <w:p w:rsidR="001718BD" w:rsidRDefault="001718BD" w:rsidP="00CA7F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1718BD" w:rsidRPr="001718BD" w:rsidRDefault="001718BD" w:rsidP="001718B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18BD" w:rsidRDefault="001718BD" w:rsidP="00C609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A8">
        <w:rPr>
          <w:rFonts w:ascii="Times New Roman" w:hAnsi="Times New Roman" w:cs="Times New Roman"/>
          <w:b/>
          <w:sz w:val="28"/>
          <w:szCs w:val="28"/>
        </w:rPr>
        <w:t>Налаштування антени на автомобілі.</w:t>
      </w:r>
      <w:r w:rsidR="00C6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4AC">
        <w:rPr>
          <w:rFonts w:ascii="Times New Roman" w:hAnsi="Times New Roman" w:cs="Times New Roman"/>
          <w:sz w:val="28"/>
          <w:szCs w:val="28"/>
        </w:rPr>
        <w:t xml:space="preserve">Важливим фактором нормальної роботи радіостанції є правильна установка антени на автомобілі. Найкраще місце установки антени - найвища точка автомобіля. Магнітна антена встановлюється на даху в центрі. Небажано встановлювати дані антени на багажник автомобіля. </w:t>
      </w:r>
    </w:p>
    <w:p w:rsidR="001718BD" w:rsidRPr="009134AC" w:rsidRDefault="001718BD" w:rsidP="00C609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4AC">
        <w:rPr>
          <w:rFonts w:ascii="Times New Roman" w:hAnsi="Times New Roman" w:cs="Times New Roman"/>
          <w:sz w:val="28"/>
          <w:szCs w:val="28"/>
        </w:rPr>
        <w:t>Врізні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 xml:space="preserve"> антени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4AC">
        <w:rPr>
          <w:rFonts w:ascii="Times New Roman" w:hAnsi="Times New Roman" w:cs="Times New Roman"/>
          <w:sz w:val="28"/>
          <w:szCs w:val="28"/>
        </w:rPr>
        <w:t xml:space="preserve"> небажано встановлювати на капот і багажник автомобіля, так як вузли кріплення даних деталей не забезпечують хороше заземлення з корпусом автомобіля.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Налаштування антени проводиться наступними способами:</w:t>
      </w:r>
    </w:p>
    <w:p w:rsidR="001718BD" w:rsidRPr="008E03EB" w:rsidRDefault="001718BD" w:rsidP="001718B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03EB">
        <w:rPr>
          <w:rFonts w:ascii="Times New Roman" w:hAnsi="Times New Roman" w:cs="Times New Roman"/>
          <w:sz w:val="28"/>
          <w:szCs w:val="28"/>
        </w:rPr>
        <w:t>міна довжини штиря антени по відношенню до узгоджу</w:t>
      </w:r>
      <w:r>
        <w:rPr>
          <w:rFonts w:ascii="Times New Roman" w:hAnsi="Times New Roman" w:cs="Times New Roman"/>
          <w:sz w:val="28"/>
          <w:szCs w:val="28"/>
        </w:rPr>
        <w:t>вальної  котушки;</w:t>
      </w:r>
    </w:p>
    <w:p w:rsidR="001718BD" w:rsidRPr="008E03EB" w:rsidRDefault="001718BD" w:rsidP="001718BD">
      <w:pPr>
        <w:pStyle w:val="a4"/>
        <w:numPr>
          <w:ilvl w:val="0"/>
          <w:numId w:val="1"/>
        </w:num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03EB">
        <w:rPr>
          <w:rFonts w:ascii="Times New Roman" w:hAnsi="Times New Roman" w:cs="Times New Roman"/>
          <w:sz w:val="28"/>
          <w:szCs w:val="28"/>
        </w:rPr>
        <w:t>згодження фідерної частини.</w:t>
      </w:r>
    </w:p>
    <w:p w:rsidR="00C6098B" w:rsidRPr="00DB2F61" w:rsidRDefault="00C6098B" w:rsidP="00DB2F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61">
        <w:rPr>
          <w:rFonts w:ascii="Times New Roman" w:hAnsi="Times New Roman" w:cs="Times New Roman"/>
          <w:b/>
          <w:sz w:val="28"/>
          <w:szCs w:val="28"/>
        </w:rPr>
        <w:lastRenderedPageBreak/>
        <w:t>Способи вимірювання коефіцієнта стоячої хвилі.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налагодження </w:t>
      </w:r>
      <w:r w:rsidRPr="009134AC">
        <w:rPr>
          <w:rFonts w:ascii="Times New Roman" w:hAnsi="Times New Roman" w:cs="Times New Roman"/>
          <w:sz w:val="28"/>
          <w:szCs w:val="28"/>
        </w:rPr>
        <w:t>антени застосо</w:t>
      </w:r>
      <w:r>
        <w:rPr>
          <w:rFonts w:ascii="Times New Roman" w:hAnsi="Times New Roman" w:cs="Times New Roman"/>
          <w:sz w:val="28"/>
          <w:szCs w:val="28"/>
        </w:rPr>
        <w:t xml:space="preserve">вується спеціальний прилад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КСХ</w:t>
      </w:r>
      <w:r w:rsidRPr="009134AC">
        <w:rPr>
          <w:rFonts w:ascii="Times New Roman" w:hAnsi="Times New Roman" w:cs="Times New Roman"/>
          <w:sz w:val="28"/>
          <w:szCs w:val="28"/>
        </w:rPr>
        <w:t>-метр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 xml:space="preserve"> (</w:t>
      </w:r>
      <w:r w:rsidR="00C6098B">
        <w:rPr>
          <w:rFonts w:ascii="Times New Roman" w:hAnsi="Times New Roman" w:cs="Times New Roman"/>
          <w:sz w:val="28"/>
          <w:szCs w:val="28"/>
        </w:rPr>
        <w:t>SWR-</w:t>
      </w:r>
      <w:proofErr w:type="spellStart"/>
      <w:r w:rsidR="00C6098B">
        <w:rPr>
          <w:rFonts w:ascii="Times New Roman" w:hAnsi="Times New Roman" w:cs="Times New Roman"/>
          <w:sz w:val="28"/>
          <w:szCs w:val="28"/>
        </w:rPr>
        <w:t>meter</w:t>
      </w:r>
      <w:proofErr w:type="spellEnd"/>
      <w:r w:rsidR="00C6098B">
        <w:rPr>
          <w:rFonts w:ascii="Times New Roman" w:hAnsi="Times New Roman" w:cs="Times New Roman"/>
          <w:sz w:val="28"/>
          <w:szCs w:val="28"/>
        </w:rPr>
        <w:t>). Прилад включається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розрив між радіостанцією і антеною за допомогою додаткового кабелю з двома 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роз'ємами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 xml:space="preserve">. В інструкції приладу, як правило, є опис </w:t>
      </w:r>
      <w:r>
        <w:rPr>
          <w:rFonts w:ascii="Times New Roman" w:hAnsi="Times New Roman" w:cs="Times New Roman"/>
          <w:sz w:val="28"/>
          <w:szCs w:val="28"/>
        </w:rPr>
        <w:t xml:space="preserve">вмикання приладу. </w:t>
      </w:r>
      <w:r w:rsidRPr="00C6098B">
        <w:rPr>
          <w:rFonts w:ascii="Times New Roman" w:hAnsi="Times New Roman" w:cs="Times New Roman"/>
          <w:b/>
          <w:sz w:val="28"/>
          <w:szCs w:val="28"/>
        </w:rPr>
        <w:t>Визначаються з діапазоном частот</w:t>
      </w:r>
      <w:r w:rsidR="00C6098B" w:rsidRPr="00C6098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каналом, в якому збираються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працювати. В інструкції на антену наведено діапазон частот, в якому дана антена може працювати і відповідно може бути налаштована. 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микається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додатковий підсилювач, якщо такий є. Перед початком вимірювання КСВ прилад потрібно відкалібрувати, якщо цього вимагає дана модель приладу.</w:t>
      </w:r>
      <w:r>
        <w:rPr>
          <w:rFonts w:ascii="Times New Roman" w:hAnsi="Times New Roman" w:cs="Times New Roman"/>
          <w:sz w:val="28"/>
          <w:szCs w:val="28"/>
        </w:rPr>
        <w:t xml:space="preserve"> Виставляється потрібна частота</w:t>
      </w:r>
      <w:r w:rsidRPr="009134AC">
        <w:rPr>
          <w:rFonts w:ascii="Times New Roman" w:hAnsi="Times New Roman" w:cs="Times New Roman"/>
          <w:sz w:val="28"/>
          <w:szCs w:val="28"/>
        </w:rPr>
        <w:t xml:space="preserve"> на радіостанції або канал, на якому буде перев</w:t>
      </w:r>
      <w:r>
        <w:rPr>
          <w:rFonts w:ascii="Times New Roman" w:hAnsi="Times New Roman" w:cs="Times New Roman"/>
          <w:sz w:val="28"/>
          <w:szCs w:val="28"/>
        </w:rPr>
        <w:t>ажно працювати рація. Переводяться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перемикачі приладу в режим калібрування, відповідно до інструкції, </w:t>
      </w:r>
      <w:r>
        <w:rPr>
          <w:rFonts w:ascii="Times New Roman" w:hAnsi="Times New Roman" w:cs="Times New Roman"/>
          <w:sz w:val="28"/>
          <w:szCs w:val="28"/>
        </w:rPr>
        <w:t>вмикається  радіостанція на передачу і виставляється</w:t>
      </w:r>
      <w:r w:rsidRPr="009134AC">
        <w:rPr>
          <w:rFonts w:ascii="Times New Roman" w:hAnsi="Times New Roman" w:cs="Times New Roman"/>
          <w:sz w:val="28"/>
          <w:szCs w:val="28"/>
        </w:rPr>
        <w:t xml:space="preserve"> максимальне значення на шкалі приладу ручкою калібрування. Калібрування потрібно </w:t>
      </w:r>
      <w:r>
        <w:rPr>
          <w:rFonts w:ascii="Times New Roman" w:hAnsi="Times New Roman" w:cs="Times New Roman"/>
          <w:sz w:val="28"/>
          <w:szCs w:val="28"/>
        </w:rPr>
        <w:t xml:space="preserve">виконувати </w:t>
      </w:r>
      <w:r w:rsidRPr="009134AC">
        <w:rPr>
          <w:rFonts w:ascii="Times New Roman" w:hAnsi="Times New Roman" w:cs="Times New Roman"/>
          <w:sz w:val="28"/>
          <w:szCs w:val="28"/>
        </w:rPr>
        <w:t>при кожній зміні параметрів антени.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Важливо пам</w:t>
      </w:r>
      <w:r>
        <w:rPr>
          <w:rFonts w:ascii="Times New Roman" w:hAnsi="Times New Roman" w:cs="Times New Roman"/>
          <w:sz w:val="28"/>
          <w:szCs w:val="28"/>
        </w:rPr>
        <w:t xml:space="preserve">'ятати, що робоча потужність КСХ </w:t>
      </w:r>
      <w:r w:rsidRPr="009134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AC">
        <w:rPr>
          <w:rFonts w:ascii="Times New Roman" w:hAnsi="Times New Roman" w:cs="Times New Roman"/>
          <w:sz w:val="28"/>
          <w:szCs w:val="28"/>
        </w:rPr>
        <w:t>метра повинна бути вище вих</w:t>
      </w:r>
      <w:r>
        <w:rPr>
          <w:rFonts w:ascii="Times New Roman" w:hAnsi="Times New Roman" w:cs="Times New Roman"/>
          <w:sz w:val="28"/>
          <w:szCs w:val="28"/>
        </w:rPr>
        <w:t>ідної потужності радіостанції.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Переводимо перемикачі</w:t>
      </w:r>
      <w:r w:rsidR="00C6098B">
        <w:rPr>
          <w:rFonts w:ascii="Times New Roman" w:hAnsi="Times New Roman" w:cs="Times New Roman"/>
          <w:sz w:val="28"/>
          <w:szCs w:val="28"/>
        </w:rPr>
        <w:t xml:space="preserve"> приладу у</w:t>
      </w:r>
      <w:r>
        <w:rPr>
          <w:rFonts w:ascii="Times New Roman" w:hAnsi="Times New Roman" w:cs="Times New Roman"/>
          <w:sz w:val="28"/>
          <w:szCs w:val="28"/>
        </w:rPr>
        <w:t xml:space="preserve"> режим вимірювання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згідно з інструкцією. Включаємо рацію на передачу на мінімальний час і дивимос</w:t>
      </w:r>
      <w:r>
        <w:rPr>
          <w:rFonts w:ascii="Times New Roman" w:hAnsi="Times New Roman" w:cs="Times New Roman"/>
          <w:sz w:val="28"/>
          <w:szCs w:val="28"/>
        </w:rPr>
        <w:t>я за шкалою приладу значення КСХ. Якщо значення КСХ</w:t>
      </w:r>
      <w:r w:rsidR="00C6098B">
        <w:rPr>
          <w:rFonts w:ascii="Times New Roman" w:hAnsi="Times New Roman" w:cs="Times New Roman"/>
          <w:sz w:val="28"/>
          <w:szCs w:val="28"/>
        </w:rPr>
        <w:t xml:space="preserve"> лежить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межах 1.1 - 1.3 </w:t>
      </w:r>
      <w:r>
        <w:rPr>
          <w:rFonts w:ascii="Times New Roman" w:hAnsi="Times New Roman" w:cs="Times New Roman"/>
          <w:sz w:val="28"/>
          <w:szCs w:val="28"/>
        </w:rPr>
        <w:t xml:space="preserve">подальше налагодження </w:t>
      </w:r>
      <w:r w:rsidRPr="009134AC">
        <w:rPr>
          <w:rFonts w:ascii="Times New Roman" w:hAnsi="Times New Roman" w:cs="Times New Roman"/>
          <w:sz w:val="28"/>
          <w:szCs w:val="28"/>
        </w:rPr>
        <w:t xml:space="preserve"> антени не потрібно, але так бува</w:t>
      </w:r>
      <w:r>
        <w:rPr>
          <w:rFonts w:ascii="Times New Roman" w:hAnsi="Times New Roman" w:cs="Times New Roman"/>
          <w:sz w:val="28"/>
          <w:szCs w:val="28"/>
        </w:rPr>
        <w:t xml:space="preserve">є рідко. 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Найчастіше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буде далеко від ідеального. Беремо папір і ручку і записуємо отримане значення. Далі перемикаємо частоту радіостанції з кратністю 10 каналів вгору або вниз. Припустимо, що при</w:t>
      </w:r>
      <w:r>
        <w:rPr>
          <w:rFonts w:ascii="Times New Roman" w:hAnsi="Times New Roman" w:cs="Times New Roman"/>
          <w:sz w:val="28"/>
          <w:szCs w:val="28"/>
        </w:rPr>
        <w:t xml:space="preserve"> збільшенні частоти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починає зменшуватися. 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приведення КСХ</w:t>
      </w:r>
      <w:r w:rsidR="00C6098B">
        <w:rPr>
          <w:rFonts w:ascii="Times New Roman" w:hAnsi="Times New Roman" w:cs="Times New Roman"/>
          <w:sz w:val="28"/>
          <w:szCs w:val="28"/>
        </w:rPr>
        <w:t xml:space="preserve">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норму</w:t>
      </w:r>
      <w:r w:rsidR="00C6098B">
        <w:rPr>
          <w:rFonts w:ascii="Times New Roman" w:hAnsi="Times New Roman" w:cs="Times New Roman"/>
          <w:sz w:val="28"/>
          <w:szCs w:val="28"/>
        </w:rPr>
        <w:t>,</w:t>
      </w:r>
      <w:r w:rsidRPr="009134AC">
        <w:rPr>
          <w:rFonts w:ascii="Times New Roman" w:hAnsi="Times New Roman" w:cs="Times New Roman"/>
          <w:sz w:val="28"/>
          <w:szCs w:val="28"/>
        </w:rPr>
        <w:t xml:space="preserve"> слід висунути штир антени. Для цього потрібно відкрутити гвинт кріплення штиря до коту</w:t>
      </w:r>
      <w:r>
        <w:rPr>
          <w:rFonts w:ascii="Times New Roman" w:hAnsi="Times New Roman" w:cs="Times New Roman"/>
          <w:sz w:val="28"/>
          <w:szCs w:val="28"/>
        </w:rPr>
        <w:t>шки і висунути його не маленьку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ідстань. Перевірити значення КСХ</w:t>
      </w:r>
      <w:r w:rsidRPr="009134AC">
        <w:rPr>
          <w:rFonts w:ascii="Times New Roman" w:hAnsi="Times New Roman" w:cs="Times New Roman"/>
          <w:sz w:val="28"/>
          <w:szCs w:val="28"/>
        </w:rPr>
        <w:t>, як це було описано вище. Повторити процедуру до отр</w:t>
      </w:r>
      <w:r>
        <w:rPr>
          <w:rFonts w:ascii="Times New Roman" w:hAnsi="Times New Roman" w:cs="Times New Roman"/>
          <w:sz w:val="28"/>
          <w:szCs w:val="28"/>
        </w:rPr>
        <w:t>имання мінімального значення КСХ</w:t>
      </w:r>
      <w:r w:rsidRPr="009134AC">
        <w:rPr>
          <w:rFonts w:ascii="Times New Roman" w:hAnsi="Times New Roman" w:cs="Times New Roman"/>
          <w:sz w:val="28"/>
          <w:szCs w:val="28"/>
        </w:rPr>
        <w:t>. Не забувайте кожного ра</w:t>
      </w:r>
      <w:r>
        <w:rPr>
          <w:rFonts w:ascii="Times New Roman" w:hAnsi="Times New Roman" w:cs="Times New Roman"/>
          <w:sz w:val="28"/>
          <w:szCs w:val="28"/>
        </w:rPr>
        <w:t>зу добре фіксувати штир антени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котушці після зміни його </w:t>
      </w:r>
      <w:r w:rsidRPr="009134AC">
        <w:rPr>
          <w:rFonts w:ascii="Times New Roman" w:hAnsi="Times New Roman" w:cs="Times New Roman"/>
          <w:sz w:val="28"/>
          <w:szCs w:val="28"/>
        </w:rPr>
        <w:lastRenderedPageBreak/>
        <w:t xml:space="preserve">довжини. Якщо не вдається домогтися прийнятних результатів, </w:t>
      </w:r>
      <w:r>
        <w:rPr>
          <w:rFonts w:ascii="Times New Roman" w:hAnsi="Times New Roman" w:cs="Times New Roman"/>
          <w:sz w:val="28"/>
          <w:szCs w:val="28"/>
        </w:rPr>
        <w:t>слід вибрати робочий канал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більш високих сітках частот.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разі, </w:t>
      </w:r>
      <w:r w:rsidRPr="00DB2F61">
        <w:rPr>
          <w:rFonts w:ascii="Times New Roman" w:hAnsi="Times New Roman" w:cs="Times New Roman"/>
          <w:b/>
          <w:sz w:val="28"/>
          <w:szCs w:val="28"/>
        </w:rPr>
        <w:t>якщо значення КСХ падає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при зменшенні частоти </w:t>
      </w:r>
      <w:r w:rsidRPr="00DB2F61">
        <w:rPr>
          <w:rFonts w:ascii="Times New Roman" w:hAnsi="Times New Roman" w:cs="Times New Roman"/>
          <w:b/>
          <w:sz w:val="28"/>
          <w:szCs w:val="28"/>
        </w:rPr>
        <w:t>слід вкоротити довжину антени</w:t>
      </w:r>
      <w:r w:rsidRPr="009134AC">
        <w:rPr>
          <w:rFonts w:ascii="Times New Roman" w:hAnsi="Times New Roman" w:cs="Times New Roman"/>
          <w:sz w:val="28"/>
          <w:szCs w:val="28"/>
        </w:rPr>
        <w:t>. Це робиться способом описаним вище. Якщо шт</w:t>
      </w:r>
      <w:r w:rsidR="00DB2F61">
        <w:rPr>
          <w:rFonts w:ascii="Times New Roman" w:hAnsi="Times New Roman" w:cs="Times New Roman"/>
          <w:sz w:val="28"/>
          <w:szCs w:val="28"/>
        </w:rPr>
        <w:t>ир антени максимально засунуть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коту</w:t>
      </w:r>
      <w:r>
        <w:rPr>
          <w:rFonts w:ascii="Times New Roman" w:hAnsi="Times New Roman" w:cs="Times New Roman"/>
          <w:sz w:val="28"/>
          <w:szCs w:val="28"/>
        </w:rPr>
        <w:t>шку, а мінімального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домогтися не вдається, слід фізично </w:t>
      </w:r>
      <w:r w:rsidRPr="00DB2F61">
        <w:rPr>
          <w:rFonts w:ascii="Times New Roman" w:hAnsi="Times New Roman" w:cs="Times New Roman"/>
          <w:b/>
          <w:sz w:val="28"/>
          <w:szCs w:val="28"/>
        </w:rPr>
        <w:t>обрубати штир</w:t>
      </w:r>
      <w:r w:rsidRPr="009134AC">
        <w:rPr>
          <w:rFonts w:ascii="Times New Roman" w:hAnsi="Times New Roman" w:cs="Times New Roman"/>
          <w:sz w:val="28"/>
          <w:szCs w:val="28"/>
        </w:rPr>
        <w:t xml:space="preserve"> антени. 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Перш, ніж це робити </w:t>
      </w:r>
      <w:r w:rsidR="00DB2F61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9134AC">
        <w:rPr>
          <w:rFonts w:ascii="Times New Roman" w:hAnsi="Times New Roman" w:cs="Times New Roman"/>
          <w:sz w:val="28"/>
          <w:szCs w:val="28"/>
        </w:rPr>
        <w:t xml:space="preserve">зміною частоти передачі рації знайти частоту </w:t>
      </w:r>
      <w:r>
        <w:rPr>
          <w:rFonts w:ascii="Times New Roman" w:hAnsi="Times New Roman" w:cs="Times New Roman"/>
          <w:sz w:val="28"/>
          <w:szCs w:val="28"/>
        </w:rPr>
        <w:t>або канал, на якому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буде мінімальним. 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AC">
        <w:rPr>
          <w:rFonts w:ascii="Times New Roman" w:hAnsi="Times New Roman" w:cs="Times New Roman"/>
          <w:sz w:val="28"/>
          <w:szCs w:val="28"/>
        </w:rPr>
        <w:t>відвести частоту вгору і вниз на кільк</w:t>
      </w:r>
      <w:r>
        <w:rPr>
          <w:rFonts w:ascii="Times New Roman" w:hAnsi="Times New Roman" w:cs="Times New Roman"/>
          <w:sz w:val="28"/>
          <w:szCs w:val="28"/>
        </w:rPr>
        <w:t>а каналів і переконатися, що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починає збільшуватися. Вкорочувати антену слід акуратно - 0,5 - 0,7 см за раз, так як, обрубавши занадто багато, ви можете проскочити потрібне значення робочої частоти.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ігшись мінімального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(для деяких антен він може досягати 1,5-1,6), слід перевірити діапазон частот, в якому може працювати на передачу ваша радіостанція. Зрушуючи діапазон частот вгору і вниз потрібно запам'ятати</w:t>
      </w:r>
      <w:r>
        <w:rPr>
          <w:rFonts w:ascii="Times New Roman" w:hAnsi="Times New Roman" w:cs="Times New Roman"/>
          <w:sz w:val="28"/>
          <w:szCs w:val="28"/>
        </w:rPr>
        <w:t xml:space="preserve"> частоти або назву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кана</w:t>
      </w:r>
      <w:r>
        <w:rPr>
          <w:rFonts w:ascii="Times New Roman" w:hAnsi="Times New Roman" w:cs="Times New Roman"/>
          <w:sz w:val="28"/>
          <w:szCs w:val="28"/>
        </w:rPr>
        <w:t>лів, за межами яких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перевищує допустиму норму 2,0 - 2,2. Робота на </w:t>
      </w:r>
      <w:r>
        <w:rPr>
          <w:rFonts w:ascii="Times New Roman" w:hAnsi="Times New Roman" w:cs="Times New Roman"/>
          <w:sz w:val="28"/>
          <w:szCs w:val="28"/>
        </w:rPr>
        <w:t>передачу при таких значеннях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може привести до виходу з ладу вашої радіостанції або підсилювача.</w:t>
      </w:r>
    </w:p>
    <w:p w:rsidR="001718BD" w:rsidRPr="002A14A8" w:rsidRDefault="001718BD" w:rsidP="001718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A8">
        <w:rPr>
          <w:rFonts w:ascii="Times New Roman" w:hAnsi="Times New Roman" w:cs="Times New Roman"/>
          <w:b/>
          <w:sz w:val="28"/>
          <w:szCs w:val="28"/>
        </w:rPr>
        <w:t>Кілька корисних порад.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Антену слід налаштовувати тільки на її постійне місце знаходження.</w:t>
      </w:r>
    </w:p>
    <w:p w:rsidR="001718BD" w:rsidRPr="009134AC" w:rsidRDefault="001718BD" w:rsidP="001718B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Не слід укладати кільцями вільний кабель всередині вашого автомобіля. Постарайтеся укласти кабель не скручуючи.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налаштуванні антени 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більше 5,0 - це свідчить про обрив кабелю або котушки антени.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КСХ</w:t>
      </w:r>
      <w:r w:rsidRPr="009134AC">
        <w:rPr>
          <w:rFonts w:ascii="Times New Roman" w:hAnsi="Times New Roman" w:cs="Times New Roman"/>
          <w:sz w:val="28"/>
          <w:szCs w:val="28"/>
        </w:rPr>
        <w:t xml:space="preserve"> 2,1 - 5,0 - несправність антени, погане заземлення, неправильна установка</w:t>
      </w:r>
      <w:r w:rsidR="00DB2F61">
        <w:rPr>
          <w:rFonts w:ascii="Times New Roman" w:hAnsi="Times New Roman" w:cs="Times New Roman"/>
          <w:sz w:val="28"/>
          <w:szCs w:val="28"/>
        </w:rPr>
        <w:t>,</w:t>
      </w:r>
      <w:r w:rsidRPr="009134AC">
        <w:rPr>
          <w:rFonts w:ascii="Times New Roman" w:hAnsi="Times New Roman" w:cs="Times New Roman"/>
          <w:sz w:val="28"/>
          <w:szCs w:val="28"/>
        </w:rPr>
        <w:t xml:space="preserve"> або антена іншого частотного діапазону.</w:t>
      </w:r>
    </w:p>
    <w:p w:rsidR="001718BD" w:rsidRPr="009134AC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КСХ</w:t>
      </w:r>
      <w:r w:rsidR="00DB2F61">
        <w:rPr>
          <w:rFonts w:ascii="Times New Roman" w:hAnsi="Times New Roman" w:cs="Times New Roman"/>
          <w:sz w:val="28"/>
          <w:szCs w:val="28"/>
        </w:rPr>
        <w:t xml:space="preserve"> 1,6 - 2,0 - погані контакти у</w:t>
      </w:r>
      <w:r w:rsidRPr="00913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роз'ємах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 xml:space="preserve">, втрати в 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ВЧ-роз'</w:t>
      </w:r>
      <w:r w:rsidR="00DB2F61">
        <w:rPr>
          <w:rFonts w:ascii="Times New Roman" w:hAnsi="Times New Roman" w:cs="Times New Roman"/>
          <w:sz w:val="28"/>
          <w:szCs w:val="28"/>
        </w:rPr>
        <w:t>ємах</w:t>
      </w:r>
      <w:proofErr w:type="spellEnd"/>
      <w:r w:rsidR="00DB2F61">
        <w:rPr>
          <w:rFonts w:ascii="Times New Roman" w:hAnsi="Times New Roman" w:cs="Times New Roman"/>
          <w:sz w:val="28"/>
          <w:szCs w:val="28"/>
        </w:rPr>
        <w:t>, або потрібне узгодження фі</w:t>
      </w:r>
      <w:r w:rsidRPr="009134AC">
        <w:rPr>
          <w:rFonts w:ascii="Times New Roman" w:hAnsi="Times New Roman" w:cs="Times New Roman"/>
          <w:sz w:val="28"/>
          <w:szCs w:val="28"/>
        </w:rPr>
        <w:t>дерного тракту.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4AC">
        <w:rPr>
          <w:rFonts w:ascii="Times New Roman" w:hAnsi="Times New Roman" w:cs="Times New Roman"/>
          <w:sz w:val="28"/>
          <w:szCs w:val="28"/>
        </w:rPr>
        <w:t>При установці антени на «</w:t>
      </w:r>
      <w:proofErr w:type="spellStart"/>
      <w:r w:rsidRPr="009134AC">
        <w:rPr>
          <w:rFonts w:ascii="Times New Roman" w:hAnsi="Times New Roman" w:cs="Times New Roman"/>
          <w:sz w:val="28"/>
          <w:szCs w:val="28"/>
        </w:rPr>
        <w:t>Гронден</w:t>
      </w:r>
      <w:proofErr w:type="spellEnd"/>
      <w:r w:rsidRPr="009134AC">
        <w:rPr>
          <w:rFonts w:ascii="Times New Roman" w:hAnsi="Times New Roman" w:cs="Times New Roman"/>
          <w:sz w:val="28"/>
          <w:szCs w:val="28"/>
        </w:rPr>
        <w:t>» (кріплення на жолоб) проконтролюйте, щоб був хороший контакт з кузовом автомобіля.</w:t>
      </w:r>
    </w:p>
    <w:p w:rsidR="001718BD" w:rsidRPr="00DB2F61" w:rsidRDefault="001718BD" w:rsidP="00DB2F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61">
        <w:rPr>
          <w:rFonts w:ascii="Times New Roman" w:hAnsi="Times New Roman" w:cs="Times New Roman"/>
          <w:b/>
          <w:sz w:val="28"/>
          <w:szCs w:val="28"/>
        </w:rPr>
        <w:t>Опис експерименту для вимірювання КСХ.</w:t>
      </w:r>
    </w:p>
    <w:p w:rsidR="001718BD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Структурна схема вимірювання КСХ</w:t>
      </w:r>
      <w:r w:rsidRPr="00056CF9">
        <w:rPr>
          <w:rFonts w:ascii="Times New Roman" w:hAnsi="Times New Roman" w:cs="Times New Roman"/>
          <w:sz w:val="28"/>
          <w:szCs w:val="28"/>
        </w:rPr>
        <w:t xml:space="preserve"> в діапазоні (0,01 2,1</w:t>
      </w:r>
      <w:r>
        <w:rPr>
          <w:rFonts w:ascii="Times New Roman" w:hAnsi="Times New Roman" w:cs="Times New Roman"/>
          <w:sz w:val="28"/>
          <w:szCs w:val="28"/>
        </w:rPr>
        <w:t xml:space="preserve">5) ГГц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​​на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рис. 11</w:t>
      </w:r>
      <w:r w:rsidRPr="00056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F9">
        <w:rPr>
          <w:rFonts w:ascii="Times New Roman" w:hAnsi="Times New Roman" w:cs="Times New Roman"/>
          <w:sz w:val="28"/>
          <w:szCs w:val="28"/>
        </w:rPr>
        <w:t xml:space="preserve"> ГКЧ з'єднується з індикатором Я2Р-70 багатожильним кабелем і коаксіальним кабелем (АРМ). СВЧ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F9">
        <w:rPr>
          <w:rFonts w:ascii="Times New Roman" w:hAnsi="Times New Roman" w:cs="Times New Roman"/>
          <w:sz w:val="28"/>
          <w:szCs w:val="28"/>
        </w:rPr>
        <w:t>сигнал з виходу ГКЧ через напівтвердий коаксіальний кабель подається на рефлектометр і далі на спрямований детектор відбитої хвилі, до іншого виходу рефлектометра підключається КЗ перемичка або досліджуваний пристрій.</w:t>
      </w:r>
    </w:p>
    <w:p w:rsidR="001718BD" w:rsidRPr="00FF2E6F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718BD" w:rsidRDefault="00DB2F61" w:rsidP="001718BD">
      <w:pPr>
        <w:spacing w:after="0" w:line="360" w:lineRule="auto"/>
        <w:jc w:val="center"/>
      </w:pPr>
      <w:r>
        <w:object w:dxaOrig="9731" w:dyaOrig="4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6pt;height:196.15pt" o:ole="">
            <v:imagedata r:id="rId6" o:title=""/>
          </v:shape>
          <o:OLEObject Type="Embed" ProgID="Visio.Drawing.11" ShapeID="_x0000_i1025" DrawAspect="Content" ObjectID="_1674374299" r:id="rId7"/>
        </w:object>
      </w:r>
    </w:p>
    <w:p w:rsidR="001718BD" w:rsidRPr="003F6258" w:rsidRDefault="001718BD" w:rsidP="001718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Рисунок 11 - Структурна схема вимірювання КСХ у заданому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диапазоні</w:t>
      </w:r>
      <w:proofErr w:type="spellEnd"/>
    </w:p>
    <w:p w:rsidR="001718BD" w:rsidRPr="003F6258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718BD" w:rsidRDefault="001718BD" w:rsidP="00EC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CF9">
        <w:rPr>
          <w:rFonts w:ascii="Times New Roman" w:hAnsi="Times New Roman" w:cs="Times New Roman"/>
          <w:sz w:val="28"/>
          <w:szCs w:val="28"/>
        </w:rPr>
        <w:t xml:space="preserve">Вимірювання починають </w:t>
      </w:r>
      <w:r>
        <w:rPr>
          <w:rFonts w:ascii="Times New Roman" w:hAnsi="Times New Roman" w:cs="Times New Roman"/>
          <w:sz w:val="28"/>
          <w:szCs w:val="28"/>
        </w:rPr>
        <w:t>з калібрування. При калібруванні</w:t>
      </w:r>
      <w:r w:rsidRPr="00056CF9">
        <w:rPr>
          <w:rFonts w:ascii="Times New Roman" w:hAnsi="Times New Roman" w:cs="Times New Roman"/>
          <w:sz w:val="28"/>
          <w:szCs w:val="28"/>
        </w:rPr>
        <w:t xml:space="preserve"> по КЗ каналу КСХН замість досл</w:t>
      </w:r>
      <w:r>
        <w:rPr>
          <w:rFonts w:ascii="Times New Roman" w:hAnsi="Times New Roman" w:cs="Times New Roman"/>
          <w:sz w:val="28"/>
          <w:szCs w:val="28"/>
        </w:rPr>
        <w:t>іджуваного пристрою на виході</w:t>
      </w:r>
      <w:r w:rsidRPr="00056CF9">
        <w:rPr>
          <w:rFonts w:ascii="Times New Roman" w:hAnsi="Times New Roman" w:cs="Times New Roman"/>
          <w:sz w:val="28"/>
          <w:szCs w:val="28"/>
        </w:rPr>
        <w:t xml:space="preserve"> рефлектометра відбитої хвилі</w:t>
      </w:r>
      <w:r>
        <w:rPr>
          <w:rFonts w:ascii="Times New Roman" w:hAnsi="Times New Roman" w:cs="Times New Roman"/>
          <w:sz w:val="28"/>
          <w:szCs w:val="28"/>
        </w:rPr>
        <w:t xml:space="preserve"> встановлюється короткозамикач</w:t>
      </w:r>
      <w:r w:rsidRPr="00056CF9">
        <w:rPr>
          <w:rFonts w:ascii="Times New Roman" w:hAnsi="Times New Roman" w:cs="Times New Roman"/>
          <w:sz w:val="28"/>
          <w:szCs w:val="28"/>
        </w:rPr>
        <w:t xml:space="preserve">. Потім по цифровому табло каналу А встановлюється рівень сигналу в межах -17 до -15 дБ (на частоті де сигнал мінімальний, в режимі А). </w:t>
      </w:r>
    </w:p>
    <w:p w:rsidR="001718BD" w:rsidRDefault="001718BD" w:rsidP="00EC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вимірювання КСХ</w:t>
      </w:r>
      <w:r w:rsidRPr="00056CF9">
        <w:rPr>
          <w:rFonts w:ascii="Times New Roman" w:hAnsi="Times New Roman" w:cs="Times New Roman"/>
          <w:sz w:val="28"/>
          <w:szCs w:val="28"/>
        </w:rPr>
        <w:t xml:space="preserve"> в межах 1,05 - </w:t>
      </w:r>
      <w:r>
        <w:rPr>
          <w:rFonts w:ascii="Times New Roman" w:hAnsi="Times New Roman" w:cs="Times New Roman"/>
          <w:sz w:val="28"/>
          <w:szCs w:val="28"/>
        </w:rPr>
        <w:t>5 або (-10 дБ) для індикації КСХ</w:t>
      </w:r>
      <w:r w:rsidRPr="00056CF9">
        <w:rPr>
          <w:rFonts w:ascii="Times New Roman" w:hAnsi="Times New Roman" w:cs="Times New Roman"/>
          <w:sz w:val="28"/>
          <w:szCs w:val="28"/>
        </w:rPr>
        <w:t xml:space="preserve"> &lt;1,05. Далі натискаються послідовно кнопки А / R і I (проводиться нормалізація, вирівнюється крива на екрані ЕПТ і в усьому діапазоні частот показання цифро</w:t>
      </w:r>
      <w:r>
        <w:rPr>
          <w:rFonts w:ascii="Times New Roman" w:hAnsi="Times New Roman" w:cs="Times New Roman"/>
          <w:sz w:val="28"/>
          <w:szCs w:val="28"/>
        </w:rPr>
        <w:t xml:space="preserve">вого табло не виходять за межі </w:t>
      </w:r>
      <w:r w:rsidRPr="00056CF9">
        <w:rPr>
          <w:rFonts w:ascii="Times New Roman" w:hAnsi="Times New Roman" w:cs="Times New Roman"/>
          <w:sz w:val="28"/>
          <w:szCs w:val="28"/>
        </w:rPr>
        <w:t xml:space="preserve"> 0,2 дБ)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CF9">
        <w:rPr>
          <w:rFonts w:ascii="Times New Roman" w:hAnsi="Times New Roman" w:cs="Times New Roman"/>
          <w:sz w:val="28"/>
          <w:szCs w:val="28"/>
        </w:rPr>
        <w:t>При калібрування по Х</w:t>
      </w:r>
      <w:r>
        <w:rPr>
          <w:rFonts w:ascii="Times New Roman" w:hAnsi="Times New Roman" w:cs="Times New Roman"/>
          <w:sz w:val="28"/>
          <w:szCs w:val="28"/>
        </w:rPr>
        <w:t>Х відключається короткозамикач</w:t>
      </w:r>
      <w:r w:rsidRPr="00056CF9">
        <w:rPr>
          <w:rFonts w:ascii="Times New Roman" w:hAnsi="Times New Roman" w:cs="Times New Roman"/>
          <w:sz w:val="28"/>
          <w:szCs w:val="28"/>
        </w:rPr>
        <w:t xml:space="preserve"> від рефлектометра і натискається кнопка 1 на панелі КСХН. </w:t>
      </w:r>
    </w:p>
    <w:p w:rsidR="001718BD" w:rsidRDefault="001718BD" w:rsidP="00EC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цьому випадку в ОЗП</w:t>
      </w:r>
      <w:r w:rsidRPr="00056CF9">
        <w:rPr>
          <w:rFonts w:ascii="Times New Roman" w:hAnsi="Times New Roman" w:cs="Times New Roman"/>
          <w:sz w:val="28"/>
          <w:szCs w:val="28"/>
        </w:rPr>
        <w:t xml:space="preserve"> вимірювача записується середньоарифметич</w:t>
      </w:r>
      <w:r>
        <w:rPr>
          <w:rFonts w:ascii="Times New Roman" w:hAnsi="Times New Roman" w:cs="Times New Roman"/>
          <w:sz w:val="28"/>
          <w:szCs w:val="28"/>
        </w:rPr>
        <w:t>не між нормалізацією по КЗ і ХХ</w:t>
      </w:r>
      <w:r w:rsidRPr="00056C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6CF9">
        <w:rPr>
          <w:rFonts w:ascii="Times New Roman" w:hAnsi="Times New Roman" w:cs="Times New Roman"/>
          <w:sz w:val="28"/>
          <w:szCs w:val="28"/>
        </w:rPr>
        <w:t>роводиться нормалізація, вирівнюється крива на екрані ЕПТ і в усьому діапазоні частот показання цифрового табло не виходять за межі 0 0,2дБ). Потім, встановлюється досліджуваний пристрій і знімаються результати вимірювань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CF9">
        <w:rPr>
          <w:rFonts w:ascii="Times New Roman" w:hAnsi="Times New Roman" w:cs="Times New Roman"/>
          <w:sz w:val="28"/>
          <w:szCs w:val="28"/>
        </w:rPr>
        <w:t xml:space="preserve"> або з екрана, або (на частоті мітки) з цифрових табло, а</w:t>
      </w:r>
      <w:r>
        <w:rPr>
          <w:rFonts w:ascii="Times New Roman" w:hAnsi="Times New Roman" w:cs="Times New Roman"/>
          <w:sz w:val="28"/>
          <w:szCs w:val="28"/>
        </w:rPr>
        <w:t xml:space="preserve">бо реєструються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</w:t>
      </w:r>
      <w:r w:rsidRPr="00056CF9">
        <w:rPr>
          <w:rFonts w:ascii="Times New Roman" w:hAnsi="Times New Roman" w:cs="Times New Roman"/>
          <w:sz w:val="28"/>
          <w:szCs w:val="28"/>
        </w:rPr>
        <w:t>координатному</w:t>
      </w:r>
      <w:proofErr w:type="spellEnd"/>
      <w:r w:rsidRPr="00056CF9">
        <w:rPr>
          <w:rFonts w:ascii="Times New Roman" w:hAnsi="Times New Roman" w:cs="Times New Roman"/>
          <w:sz w:val="28"/>
          <w:szCs w:val="28"/>
        </w:rPr>
        <w:t xml:space="preserve"> графобудівнику.</w:t>
      </w:r>
    </w:p>
    <w:p w:rsidR="001718BD" w:rsidRDefault="001718BD" w:rsidP="00EC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A01">
        <w:rPr>
          <w:rFonts w:ascii="Times New Roman" w:hAnsi="Times New Roman" w:cs="Times New Roman"/>
          <w:sz w:val="28"/>
          <w:szCs w:val="28"/>
        </w:rPr>
        <w:t>Експериментальні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двухдиапазонної</w:t>
      </w:r>
      <w:proofErr w:type="spellEnd"/>
      <w:r w:rsidRPr="00753A01">
        <w:rPr>
          <w:rFonts w:ascii="Times New Roman" w:hAnsi="Times New Roman" w:cs="Times New Roman"/>
          <w:sz w:val="28"/>
          <w:szCs w:val="28"/>
        </w:rPr>
        <w:t xml:space="preserve"> антени з перехрещеними вібраторами. В ході експер</w:t>
      </w:r>
      <w:r>
        <w:rPr>
          <w:rFonts w:ascii="Times New Roman" w:hAnsi="Times New Roman" w:cs="Times New Roman"/>
          <w:sz w:val="28"/>
          <w:szCs w:val="28"/>
        </w:rPr>
        <w:t>именту були зняті залежність КСХ</w:t>
      </w:r>
      <w:r w:rsidRPr="00753A01">
        <w:rPr>
          <w:rFonts w:ascii="Times New Roman" w:hAnsi="Times New Roman" w:cs="Times New Roman"/>
          <w:sz w:val="28"/>
          <w:szCs w:val="28"/>
        </w:rPr>
        <w:t xml:space="preserve"> </w:t>
      </w:r>
      <w:r w:rsidRPr="00753A01">
        <w:rPr>
          <w:rFonts w:ascii="Times New Roman" w:hAnsi="Times New Roman" w:cs="Times New Roman"/>
          <w:sz w:val="28"/>
          <w:szCs w:val="28"/>
        </w:rPr>
        <w:lastRenderedPageBreak/>
        <w:t>в діапазоні частот 230МГц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01">
        <w:rPr>
          <w:rFonts w:ascii="Times New Roman" w:hAnsi="Times New Roman" w:cs="Times New Roman"/>
          <w:sz w:val="28"/>
          <w:szCs w:val="28"/>
        </w:rPr>
        <w:t>490МГц.</w:t>
      </w:r>
      <w:r>
        <w:rPr>
          <w:rFonts w:ascii="Times New Roman" w:hAnsi="Times New Roman" w:cs="Times New Roman"/>
          <w:sz w:val="28"/>
          <w:szCs w:val="28"/>
        </w:rPr>
        <w:t xml:space="preserve"> У табл. 3</w:t>
      </w:r>
      <w:r w:rsidRPr="00753A01">
        <w:rPr>
          <w:rFonts w:ascii="Times New Roman" w:hAnsi="Times New Roman" w:cs="Times New Roman"/>
          <w:sz w:val="28"/>
          <w:szCs w:val="28"/>
        </w:rPr>
        <w:t xml:space="preserve"> наведені ек</w:t>
      </w:r>
      <w:r>
        <w:rPr>
          <w:rFonts w:ascii="Times New Roman" w:hAnsi="Times New Roman" w:cs="Times New Roman"/>
          <w:sz w:val="28"/>
          <w:szCs w:val="28"/>
        </w:rPr>
        <w:t>спериментальні значення КСХ</w:t>
      </w:r>
      <w:r w:rsidRPr="00753A01">
        <w:rPr>
          <w:rFonts w:ascii="Times New Roman" w:hAnsi="Times New Roman" w:cs="Times New Roman"/>
          <w:sz w:val="28"/>
          <w:szCs w:val="28"/>
        </w:rPr>
        <w:t>.</w:t>
      </w:r>
    </w:p>
    <w:p w:rsidR="001718BD" w:rsidRDefault="001718BD" w:rsidP="00171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Таблиця 3 - Експериментальні значення КСХ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71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718BD" w:rsidTr="00CA7FAA">
        <w:tc>
          <w:tcPr>
            <w:tcW w:w="1071" w:type="dxa"/>
          </w:tcPr>
          <w:p w:rsidR="001718BD" w:rsidRPr="00667378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718BD" w:rsidTr="00CA7FAA">
        <w:tc>
          <w:tcPr>
            <w:tcW w:w="1071" w:type="dxa"/>
          </w:tcPr>
          <w:p w:rsidR="001718BD" w:rsidRPr="00667378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2,38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445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455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465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475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1,17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1,39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1,34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1,62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1,98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1,74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1,73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1,70</w:t>
            </w: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BD" w:rsidTr="00CA7FAA">
        <w:tc>
          <w:tcPr>
            <w:tcW w:w="1071" w:type="dxa"/>
          </w:tcPr>
          <w:p w:rsid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</w:t>
            </w:r>
          </w:p>
        </w:tc>
        <w:tc>
          <w:tcPr>
            <w:tcW w:w="896" w:type="dxa"/>
          </w:tcPr>
          <w:p w:rsidR="001718BD" w:rsidRPr="001718BD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1,85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7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718BD" w:rsidRPr="006D7647" w:rsidRDefault="001718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8BD" w:rsidRDefault="001718BD" w:rsidP="00171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BD" w:rsidRPr="00753A01" w:rsidRDefault="001718BD" w:rsidP="0017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12  наведено залежність КСХ</w:t>
      </w:r>
      <w:r w:rsidRPr="00753A01">
        <w:rPr>
          <w:rFonts w:ascii="Times New Roman" w:hAnsi="Times New Roman" w:cs="Times New Roman"/>
          <w:sz w:val="28"/>
          <w:szCs w:val="28"/>
        </w:rPr>
        <w:t xml:space="preserve"> від частоти. </w:t>
      </w:r>
    </w:p>
    <w:p w:rsidR="001718BD" w:rsidRDefault="001718BD" w:rsidP="00171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3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0854049" wp14:editId="33000317">
            <wp:extent cx="4989897" cy="3254672"/>
            <wp:effectExtent l="0" t="0" r="1270" b="0"/>
            <wp:docPr id="1" name="Рисунок 1" descr="https://studbooks.net/imag_/39/242982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books.net/imag_/39/242982/image0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79" cy="325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8BD" w:rsidRDefault="001718BD" w:rsidP="001718BD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 – Залежність КСХ від частоти</w:t>
      </w:r>
    </w:p>
    <w:p w:rsidR="001718BD" w:rsidRDefault="001718BD" w:rsidP="001718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рис. 12 </w:t>
      </w:r>
      <w:r w:rsidRPr="006D7647">
        <w:rPr>
          <w:rFonts w:ascii="Times New Roman" w:hAnsi="Times New Roman" w:cs="Times New Roman"/>
          <w:sz w:val="28"/>
          <w:szCs w:val="28"/>
        </w:rPr>
        <w:t xml:space="preserve"> видно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647"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>мінімальний КСХ</w:t>
      </w:r>
      <w:r w:rsidRPr="006D7647">
        <w:rPr>
          <w:rFonts w:ascii="Times New Roman" w:hAnsi="Times New Roman" w:cs="Times New Roman"/>
          <w:sz w:val="28"/>
          <w:szCs w:val="28"/>
        </w:rPr>
        <w:t xml:space="preserve"> досягається на частотах на яких повинна працювати розроблена антена.</w:t>
      </w:r>
    </w:p>
    <w:p w:rsidR="00EC52BB" w:rsidRDefault="00EC52BB" w:rsidP="001718BD">
      <w:pPr>
        <w:pStyle w:val="a5"/>
        <w:shd w:val="clear" w:color="auto" w:fill="FFFFFF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C52BB" w:rsidRDefault="00EC52BB" w:rsidP="00EC52B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718BD" w:rsidRDefault="001718BD" w:rsidP="00EC52B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ВИСНОВКИ</w:t>
      </w:r>
    </w:p>
    <w:p w:rsidR="00EC52BB" w:rsidRDefault="00EC52BB" w:rsidP="00EC52B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1718BD" w:rsidRDefault="001718BD" w:rsidP="00EC52B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Максимальна потужність передачі інформації від джерела до навантаження забезпечуються рівністю їх опорів, тобто узгодження лінії зв’язку між передатчиком  і приймачем. При відсутності узгодження не вся випромінююча потужність надходить у навантаження. </w:t>
      </w:r>
    </w:p>
    <w:p w:rsidR="001718BD" w:rsidRDefault="001718BD" w:rsidP="00EC52B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відсутності узгодження в антенно-фідерному тракті частина енергії, що розповсюджується по фідеру, не надходить у навантаження, а відбивається від місця з</w:t>
      </w:r>
      <w:r w:rsidRPr="00D207E4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єднання</w:t>
      </w:r>
      <w:r w:rsidRPr="00D207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фідера з навантаженням і поширюється у зворотному напрямку. Узгоджувальний пристрій (УП) необхідний коли опір антени </w:t>
      </w:r>
      <w:r>
        <w:rPr>
          <w:color w:val="000000"/>
          <w:sz w:val="28"/>
          <w:szCs w:val="28"/>
          <w:lang w:val="en-US"/>
        </w:rPr>
        <w:t>Z</w:t>
      </w:r>
      <w:r w:rsidRPr="00D207E4"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не дорівнює хвильовому опору фідера </w:t>
      </w:r>
      <w:r w:rsidRPr="00CD0E86">
        <w:rPr>
          <w:i/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Z</w:t>
      </w:r>
      <w:r w:rsidRPr="00D207E4"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≠ ρ).</w:t>
      </w:r>
    </w:p>
    <w:p w:rsidR="001718BD" w:rsidRDefault="001718BD" w:rsidP="00EC52B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Ступінь узгодження антени оцінювався за коефіцієнтом стоячої хвилі (КСХ), який змінюється від 1 (ідеальне узгодження) до </w:t>
      </w:r>
      <w:r w:rsidRPr="00CD0E86">
        <w:rPr>
          <w:i/>
          <w:color w:val="000000"/>
          <w:sz w:val="28"/>
          <w:szCs w:val="28"/>
        </w:rPr>
        <w:t>ρ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практиці хорошим узгодженням вважається коли КСВ ≤ 1,5. За дослідженням було отримано оптимальну залежність коефіцієнта стоячої хвилі від частоти, яка дозволяє визначити величину і тип реактивного елемента для компенсації реактивного опору антени. </w:t>
      </w:r>
    </w:p>
    <w:p w:rsidR="001718BD" w:rsidRPr="00CD0E86" w:rsidRDefault="001718BD" w:rsidP="00EC52B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залежність втрат потужності передавача від величини КСХ. Потужність відбитого сигналу від навантаження (антени) повинна бути мінімальна, тобто КСХ повинен прагнути до 1. Утрати потужності при зростанні КСХ зростають.</w:t>
      </w:r>
      <w:r w:rsidRPr="00CD0E86">
        <w:rPr>
          <w:i/>
          <w:color w:val="000000"/>
          <w:sz w:val="28"/>
          <w:szCs w:val="28"/>
        </w:rPr>
        <w:t xml:space="preserve"> </w:t>
      </w:r>
    </w:p>
    <w:p w:rsidR="00EC52BB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52BB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rStyle w:val="a8"/>
          <w:color w:val="000000" w:themeColor="text1"/>
          <w:sz w:val="28"/>
          <w:szCs w:val="28"/>
        </w:rPr>
        <w:t>КСХ (Коефіцієнт стоячої хвилі) - SWR (</w:t>
      </w:r>
      <w:proofErr w:type="spellStart"/>
      <w:r w:rsidRPr="006C0267">
        <w:rPr>
          <w:rStyle w:val="a8"/>
          <w:color w:val="000000" w:themeColor="text1"/>
          <w:sz w:val="28"/>
          <w:szCs w:val="28"/>
        </w:rPr>
        <w:t>Standing</w:t>
      </w:r>
      <w:proofErr w:type="spellEnd"/>
      <w:r w:rsidRPr="006C0267">
        <w:rPr>
          <w:rStyle w:val="a8"/>
          <w:color w:val="000000" w:themeColor="text1"/>
          <w:sz w:val="28"/>
          <w:szCs w:val="28"/>
        </w:rPr>
        <w:t xml:space="preserve"> </w:t>
      </w:r>
      <w:proofErr w:type="spellStart"/>
      <w:r w:rsidRPr="006C0267">
        <w:rPr>
          <w:rStyle w:val="a8"/>
          <w:color w:val="000000" w:themeColor="text1"/>
          <w:sz w:val="28"/>
          <w:szCs w:val="28"/>
        </w:rPr>
        <w:t>wave</w:t>
      </w:r>
      <w:proofErr w:type="spellEnd"/>
      <w:r w:rsidRPr="006C0267">
        <w:rPr>
          <w:rStyle w:val="a8"/>
          <w:color w:val="000000" w:themeColor="text1"/>
          <w:sz w:val="28"/>
          <w:szCs w:val="28"/>
        </w:rPr>
        <w:t xml:space="preserve"> </w:t>
      </w:r>
      <w:proofErr w:type="spellStart"/>
      <w:r w:rsidRPr="006C0267">
        <w:rPr>
          <w:rStyle w:val="a8"/>
          <w:color w:val="000000" w:themeColor="text1"/>
          <w:sz w:val="28"/>
          <w:szCs w:val="28"/>
        </w:rPr>
        <w:t>ratio</w:t>
      </w:r>
      <w:proofErr w:type="spellEnd"/>
      <w:r w:rsidRPr="006C0267">
        <w:rPr>
          <w:rStyle w:val="a8"/>
          <w:color w:val="000000" w:themeColor="text1"/>
          <w:sz w:val="28"/>
          <w:szCs w:val="28"/>
        </w:rPr>
        <w:t>)</w:t>
      </w:r>
      <w:r w:rsidRPr="006C0267">
        <w:rPr>
          <w:color w:val="000000" w:themeColor="text1"/>
          <w:sz w:val="28"/>
          <w:szCs w:val="28"/>
        </w:rPr>
        <w:t xml:space="preserve"> - в радіотехніці і телекомунікації </w:t>
      </w:r>
      <w:r w:rsidRPr="00E8217B">
        <w:rPr>
          <w:b/>
          <w:color w:val="000000" w:themeColor="text1"/>
          <w:sz w:val="28"/>
          <w:szCs w:val="28"/>
        </w:rPr>
        <w:t>відношення амплітуди максимумів до амплітуди мінімумів в стоячій хвилі</w:t>
      </w:r>
      <w:r w:rsidRPr="006C0267">
        <w:rPr>
          <w:color w:val="000000" w:themeColor="text1"/>
          <w:sz w:val="28"/>
          <w:szCs w:val="28"/>
        </w:rPr>
        <w:t xml:space="preserve"> - міра узгодження імпедансу навантажень з характерним опором лінії передачі або хвилеводу.</w:t>
      </w:r>
    </w:p>
    <w:p w:rsidR="00EC52BB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 Опір імпедансу призводить до появи стоячих хвиль уздовж лінії передачі, а КСВ визначається як відношення амплітуди ча</w:t>
      </w:r>
      <w:r>
        <w:rPr>
          <w:color w:val="000000" w:themeColor="text1"/>
          <w:sz w:val="28"/>
          <w:szCs w:val="28"/>
        </w:rPr>
        <w:t>сткової стоячій хвилі в пучності</w:t>
      </w:r>
      <w:r w:rsidRPr="006C0267">
        <w:rPr>
          <w:color w:val="000000" w:themeColor="text1"/>
          <w:sz w:val="28"/>
          <w:szCs w:val="28"/>
        </w:rPr>
        <w:t xml:space="preserve"> (максимум) до амплітуди на вузлі (мінімум) уздовж лінії. Характеризує ступінь узгодження вне</w:t>
      </w:r>
      <w:proofErr w:type="spellStart"/>
      <w:r w:rsidRPr="006C0267">
        <w:rPr>
          <w:color w:val="000000" w:themeColor="text1"/>
          <w:sz w:val="28"/>
          <w:szCs w:val="28"/>
        </w:rPr>
        <w:t>се</w:t>
      </w:r>
      <w:proofErr w:type="spellEnd"/>
      <w:r w:rsidRPr="006C0267">
        <w:rPr>
          <w:color w:val="000000" w:themeColor="text1"/>
          <w:sz w:val="28"/>
          <w:szCs w:val="28"/>
        </w:rPr>
        <w:t>них wi-fi антени і фідера (коаксіального НВЧ кабелю ), також говорять про узгодження виходу бездротової wi-</w:t>
      </w:r>
      <w:proofErr w:type="spellStart"/>
      <w:r w:rsidRPr="006C0267">
        <w:rPr>
          <w:color w:val="000000" w:themeColor="text1"/>
          <w:sz w:val="28"/>
          <w:szCs w:val="28"/>
        </w:rPr>
        <w:t>fi</w:t>
      </w:r>
      <w:proofErr w:type="spellEnd"/>
      <w:r w:rsidRPr="006C0267">
        <w:rPr>
          <w:color w:val="000000" w:themeColor="text1"/>
          <w:sz w:val="28"/>
          <w:szCs w:val="28"/>
        </w:rPr>
        <w:t xml:space="preserve"> точки і фідера. 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На практиці завжди </w:t>
      </w:r>
      <w:r w:rsidRPr="006C0267">
        <w:rPr>
          <w:b/>
          <w:color w:val="000000" w:themeColor="text1"/>
          <w:sz w:val="28"/>
          <w:szCs w:val="28"/>
        </w:rPr>
        <w:t>частина переданої енергії відбивається</w:t>
      </w:r>
      <w:r w:rsidRPr="006C0267">
        <w:rPr>
          <w:color w:val="000000" w:themeColor="text1"/>
          <w:sz w:val="28"/>
          <w:szCs w:val="28"/>
        </w:rPr>
        <w:t xml:space="preserve"> і повертається в wi-</w:t>
      </w:r>
      <w:proofErr w:type="spellStart"/>
      <w:r w:rsidRPr="006C0267">
        <w:rPr>
          <w:color w:val="000000" w:themeColor="text1"/>
          <w:sz w:val="28"/>
          <w:szCs w:val="28"/>
        </w:rPr>
        <w:t>fi</w:t>
      </w:r>
      <w:proofErr w:type="spellEnd"/>
      <w:r w:rsidRPr="006C0267">
        <w:rPr>
          <w:color w:val="000000" w:themeColor="text1"/>
          <w:sz w:val="28"/>
          <w:szCs w:val="28"/>
        </w:rPr>
        <w:t xml:space="preserve"> передавач. Відображена енергія погіршує роботу бездротового wi-</w:t>
      </w:r>
      <w:proofErr w:type="spellStart"/>
      <w:r w:rsidRPr="006C0267">
        <w:rPr>
          <w:color w:val="000000" w:themeColor="text1"/>
          <w:sz w:val="28"/>
          <w:szCs w:val="28"/>
        </w:rPr>
        <w:t>fi</w:t>
      </w:r>
      <w:proofErr w:type="spellEnd"/>
      <w:r w:rsidRPr="006C0267">
        <w:rPr>
          <w:color w:val="000000" w:themeColor="text1"/>
          <w:sz w:val="28"/>
          <w:szCs w:val="28"/>
        </w:rPr>
        <w:t xml:space="preserve"> передавача і може його пошкодити.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 </w:t>
      </w:r>
    </w:p>
    <w:p w:rsidR="00EC52BB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Зазвичай КСХ сприймається з точки зору максимального і мінімального змінної напруги вздовж лінії передачі, що називається відношенням </w:t>
      </w:r>
      <w:r w:rsidRPr="006C0267">
        <w:rPr>
          <w:b/>
          <w:color w:val="000000" w:themeColor="text1"/>
          <w:sz w:val="28"/>
          <w:szCs w:val="28"/>
        </w:rPr>
        <w:t>стоячої хвилі напруги</w:t>
      </w:r>
      <w:r w:rsidRPr="006C0267">
        <w:rPr>
          <w:color w:val="000000" w:themeColor="text1"/>
          <w:sz w:val="28"/>
          <w:szCs w:val="28"/>
        </w:rPr>
        <w:t xml:space="preserve"> або КСВП. Наприклад, значення КСВВ 1.2: 1 означає напругу змінного струму через стоячих хвиль уздовж лінії передачі, що досягає </w:t>
      </w:r>
      <w:r w:rsidRPr="006C0267">
        <w:rPr>
          <w:color w:val="000000" w:themeColor="text1"/>
          <w:sz w:val="28"/>
          <w:szCs w:val="28"/>
        </w:rPr>
        <w:lastRenderedPageBreak/>
        <w:t>пікового значення в 1,2 рази більше, ніж мінімального змінної напруги вздовж цієї лінії.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 КСХ можна також визначити як відношення максимальної амплітуди до мінімальної </w:t>
      </w:r>
      <w:r w:rsidRPr="006C0267">
        <w:rPr>
          <w:b/>
          <w:color w:val="000000" w:themeColor="text1"/>
          <w:sz w:val="28"/>
          <w:szCs w:val="28"/>
        </w:rPr>
        <w:t>амплітуді струмів</w:t>
      </w:r>
      <w:r w:rsidRPr="006C0267">
        <w:rPr>
          <w:color w:val="000000" w:themeColor="text1"/>
          <w:sz w:val="28"/>
          <w:szCs w:val="28"/>
        </w:rPr>
        <w:t xml:space="preserve"> лінії електропередачі, напруженості електричного поля або напруженості магнітного поля. Нехтуючи втратою лінії передачі, ці відносини ідентичні.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 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В ідеалі КСВ = 1 - це означає, що відбита хвиля відсутня. Значення до 1,5 вважаються прийнятними в Wi-Fi діапазоні 2400-2485 </w:t>
      </w:r>
      <w:proofErr w:type="spellStart"/>
      <w:r w:rsidRPr="006C0267">
        <w:rPr>
          <w:color w:val="000000" w:themeColor="text1"/>
          <w:sz w:val="28"/>
          <w:szCs w:val="28"/>
        </w:rPr>
        <w:t>МГц</w:t>
      </w:r>
      <w:proofErr w:type="spellEnd"/>
      <w:r w:rsidRPr="006C0267">
        <w:rPr>
          <w:color w:val="000000" w:themeColor="text1"/>
          <w:sz w:val="28"/>
          <w:szCs w:val="28"/>
        </w:rPr>
        <w:t>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 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207B">
        <w:rPr>
          <w:b/>
          <w:color w:val="000000" w:themeColor="text1"/>
          <w:sz w:val="28"/>
          <w:szCs w:val="28"/>
        </w:rPr>
        <w:t>При появі відбитої хвилі</w:t>
      </w:r>
      <w:r w:rsidRPr="006C0267">
        <w:rPr>
          <w:color w:val="000000" w:themeColor="text1"/>
          <w:sz w:val="28"/>
          <w:szCs w:val="28"/>
        </w:rPr>
        <w:t xml:space="preserve"> КСХ зростає в прямій залежності від ступеня неузгодженості тракту і навантаження. На практиці частіше використовується коефіцієнт стоячої хвилі по напрузі (КСХН). Цей параметр обов'язково обмовляється в технічних вимогах на передавальний пристрій. Крім того, існують </w:t>
      </w:r>
      <w:proofErr w:type="spellStart"/>
      <w:r w:rsidRPr="006C0267">
        <w:rPr>
          <w:color w:val="000000" w:themeColor="text1"/>
          <w:sz w:val="28"/>
          <w:szCs w:val="28"/>
        </w:rPr>
        <w:t>ГОСТи</w:t>
      </w:r>
      <w:proofErr w:type="spellEnd"/>
      <w:r w:rsidRPr="006C0267">
        <w:rPr>
          <w:color w:val="000000" w:themeColor="text1"/>
          <w:sz w:val="28"/>
          <w:szCs w:val="28"/>
        </w:rPr>
        <w:t xml:space="preserve"> на гранично допустимий рівень КСХ.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КСХ є зворотною величиною до коефіцієнта біжучої хвилі (КБХ).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 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rStyle w:val="a8"/>
          <w:color w:val="000000" w:themeColor="text1"/>
          <w:sz w:val="28"/>
          <w:szCs w:val="28"/>
        </w:rPr>
        <w:t>При поганому узгодженні в кабелі виникають стоячі хвилі, які погіршують роботу wi-</w:t>
      </w:r>
      <w:proofErr w:type="spellStart"/>
      <w:r w:rsidRPr="006C0267">
        <w:rPr>
          <w:rStyle w:val="a8"/>
          <w:color w:val="000000" w:themeColor="text1"/>
          <w:sz w:val="28"/>
          <w:szCs w:val="28"/>
        </w:rPr>
        <w:t>fi</w:t>
      </w:r>
      <w:proofErr w:type="spellEnd"/>
      <w:r w:rsidRPr="006C0267">
        <w:rPr>
          <w:rStyle w:val="a8"/>
          <w:color w:val="000000" w:themeColor="text1"/>
          <w:sz w:val="28"/>
          <w:szCs w:val="28"/>
        </w:rPr>
        <w:t xml:space="preserve"> обладнання в результаті: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- знижується ККД фідера, і, отже, загальний ККД передавача; зменшується реальна чутливість приймача;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- знижується максимальна потужність, яку можна підвести до антенно-фідерному пристрою;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- утруднюється узгодження передавача і приймача з антенно-фідерних пристроєм.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> 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207B">
        <w:rPr>
          <w:b/>
          <w:color w:val="000000" w:themeColor="text1"/>
          <w:sz w:val="28"/>
          <w:szCs w:val="28"/>
        </w:rPr>
        <w:t>Однак зробити висновок</w:t>
      </w:r>
      <w:r w:rsidRPr="006C0267">
        <w:rPr>
          <w:color w:val="000000" w:themeColor="text1"/>
          <w:sz w:val="28"/>
          <w:szCs w:val="28"/>
        </w:rPr>
        <w:t xml:space="preserve"> про те, що наявний антенно-фідерне пристрій буде працювати помітно краще, якщо знизити КСХ до 1 можна тільки після порівняння його характеристик при наявному КСХ і КСХ = 1.</w:t>
      </w:r>
    </w:p>
    <w:p w:rsidR="00EC52BB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207B">
        <w:rPr>
          <w:b/>
          <w:color w:val="000000" w:themeColor="text1"/>
          <w:sz w:val="28"/>
          <w:szCs w:val="28"/>
        </w:rPr>
        <w:t>Для вимірювання коефіцієнта</w:t>
      </w:r>
      <w:r w:rsidRPr="006C0267">
        <w:rPr>
          <w:color w:val="000000" w:themeColor="text1"/>
          <w:sz w:val="28"/>
          <w:szCs w:val="28"/>
        </w:rPr>
        <w:t xml:space="preserve"> стоячої хвилі використовуються спеціальні вимірювальні прилади, які називаються КСХ метр. Оскільки КСХ є мірою імпедансу навантаження щодо характерного імпедансу використовуваної лінії передачі (яка разом визначає коефіцієнт відображення), даний вимірювач КСВ може інтерпретувати тільки імпеданс, який він бачить в термінах КСХ, якщо він має бути розроблений для цього специфічного імпедансу. </w:t>
      </w:r>
    </w:p>
    <w:p w:rsidR="00EC52BB" w:rsidRPr="006C0267" w:rsidRDefault="00EC52BB" w:rsidP="00EC52BB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C0267">
        <w:rPr>
          <w:color w:val="000000" w:themeColor="text1"/>
          <w:sz w:val="28"/>
          <w:szCs w:val="28"/>
        </w:rPr>
        <w:t xml:space="preserve">На практиці більшість ліній передачі, використовуваних в цих додатках, є </w:t>
      </w:r>
      <w:r w:rsidRPr="000E207B">
        <w:rPr>
          <w:b/>
          <w:color w:val="000000" w:themeColor="text1"/>
          <w:sz w:val="28"/>
          <w:szCs w:val="28"/>
        </w:rPr>
        <w:t>коаксіальні кабелі</w:t>
      </w:r>
      <w:r w:rsidRPr="006C0267">
        <w:rPr>
          <w:color w:val="000000" w:themeColor="text1"/>
          <w:sz w:val="28"/>
          <w:szCs w:val="28"/>
        </w:rPr>
        <w:t xml:space="preserve"> з опором 50 або 75 Ом, тому більшість КСХ відповідають одному з них.</w:t>
      </w:r>
    </w:p>
    <w:p w:rsidR="00EC52BB" w:rsidRDefault="00EC52BB" w:rsidP="00EC52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2BB" w:rsidRPr="00077890" w:rsidRDefault="00EC52BB" w:rsidP="00EC52BB">
      <w:pPr>
        <w:spacing w:after="0" w:line="240" w:lineRule="auto"/>
        <w:jc w:val="center"/>
        <w:rPr>
          <w:rFonts w:ascii="Roboto" w:eastAsia="Times New Roman" w:hAnsi="Roboto" w:cs="Times New Roman"/>
          <w:color w:val="666666"/>
          <w:sz w:val="24"/>
          <w:szCs w:val="24"/>
          <w:lang w:eastAsia="uk-UA"/>
        </w:rPr>
      </w:pPr>
      <w:r w:rsidRPr="00077890">
        <w:rPr>
          <w:rFonts w:ascii="Roboto" w:eastAsia="Times New Roman" w:hAnsi="Roboto" w:cs="Times New Roman"/>
          <w:noProof/>
          <w:color w:val="666666"/>
          <w:sz w:val="24"/>
          <w:szCs w:val="24"/>
          <w:lang w:eastAsia="uk-UA"/>
        </w:rPr>
        <w:lastRenderedPageBreak/>
        <w:drawing>
          <wp:inline distT="0" distB="0" distL="0" distR="0" wp14:anchorId="66B10D9D" wp14:editId="31642078">
            <wp:extent cx="1994535" cy="1591310"/>
            <wp:effectExtent l="0" t="0" r="5715" b="8890"/>
            <wp:docPr id="2" name="Рисунок 2" descr="https://ua.nettech.ua/images/news/.tmb/2fa6df09f9f0784d30086c50c9bd0415/6cea6b3cc5997c1e487fabec3873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.nettech.ua/images/news/.tmb/2fa6df09f9f0784d30086c50c9bd0415/6cea6b3cc5997c1e487fabec387300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BB" w:rsidRPr="00077890" w:rsidRDefault="00EC52BB" w:rsidP="00EC52BB">
      <w:pPr>
        <w:spacing w:after="0" w:line="240" w:lineRule="auto"/>
        <w:rPr>
          <w:rFonts w:ascii="Roboto Light" w:eastAsia="Times New Roman" w:hAnsi="Roboto Light" w:cs="Times New Roman"/>
          <w:color w:val="666666"/>
          <w:sz w:val="24"/>
          <w:szCs w:val="24"/>
          <w:lang w:eastAsia="uk-UA"/>
        </w:rPr>
      </w:pPr>
      <w:r w:rsidRPr="00077890">
        <w:rPr>
          <w:rFonts w:ascii="Roboto Light" w:eastAsia="Times New Roman" w:hAnsi="Roboto Light" w:cs="Times New Roman"/>
          <w:color w:val="666666"/>
          <w:sz w:val="24"/>
          <w:szCs w:val="24"/>
          <w:lang w:eastAsia="uk-UA"/>
        </w:rPr>
        <w:t> </w:t>
      </w:r>
    </w:p>
    <w:p w:rsidR="00EC52BB" w:rsidRPr="00077890" w:rsidRDefault="00EC52BB" w:rsidP="00EC52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0" w:history="1">
        <w:proofErr w:type="spellStart"/>
        <w:r w:rsidRPr="00077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Роутер</w:t>
        </w:r>
        <w:proofErr w:type="spellEnd"/>
        <w:r w:rsidRPr="00077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Wi-Fi - Бездротовий маршрутизатор Wi-Fi (</w:t>
        </w:r>
        <w:proofErr w:type="spellStart"/>
        <w:r w:rsidRPr="00077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Router</w:t>
        </w:r>
        <w:proofErr w:type="spellEnd"/>
        <w:r w:rsidRPr="00077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Wi-Fi)</w:t>
        </w:r>
      </w:hyperlink>
    </w:p>
    <w:p w:rsidR="00EC52BB" w:rsidRDefault="00EC52BB" w:rsidP="00EC52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Wi-Fi </w:t>
      </w:r>
      <w:proofErr w:type="spellStart"/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роутер</w:t>
      </w:r>
      <w:proofErr w:type="spellEnd"/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від англійського </w:t>
      </w:r>
      <w:proofErr w:type="spellStart"/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router</w:t>
      </w:r>
      <w:proofErr w:type="spellEnd"/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мережеве обладнання, яке виконує функції маршрутизатора, а також функції бездротової точки доступу. Він використовується для забезпечення доступу до Інтернету або приватної комп'ютерної мережі. </w:t>
      </w:r>
    </w:p>
    <w:p w:rsidR="00EC52BB" w:rsidRPr="00077890" w:rsidRDefault="00EC52BB" w:rsidP="00EC52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7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Залежно від виробника і моделі він може працювати в дротовій локальній мережі, через бездротову локальну мережу або в змішаній дротовій і бездротовій мережі..</w:t>
      </w:r>
    </w:p>
    <w:p w:rsidR="00EC52BB" w:rsidRPr="00EC52BB" w:rsidRDefault="00EC52BB" w:rsidP="00EC52BB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C52BB" w:rsidRPr="00860A48" w:rsidRDefault="00EC52BB" w:rsidP="00EC52B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uk-UA"/>
        </w:rPr>
      </w:pPr>
      <w:r w:rsidRPr="00860A4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uk-UA"/>
        </w:rPr>
        <w:t>Коефіцієнт стоячої хвилі</w:t>
      </w:r>
    </w:p>
    <w:p w:rsidR="00EC52BB" w:rsidRPr="00860A48" w:rsidRDefault="00EC52BB" w:rsidP="00EC52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            </w:t>
      </w:r>
      <w:r w:rsidRPr="00860A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Коефіцієнт стоячої хвилі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Ставлення найбільшого значення амплітуди напруженості електричного або магнітного поля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hyperlink r:id="rId11" w:tooltip="Стояча хвиля" w:history="1">
        <w:r w:rsidRPr="00860A48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стоячої хвилі</w:t>
        </w:r>
      </w:hyperlink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лінії передачі до найменшого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hyperlink r:id="rId12" w:anchor="link1" w:history="1">
        <w:r w:rsidRPr="00860A48">
          <w:rPr>
            <w:rFonts w:ascii="Times New Roman" w:eastAsia="Times New Roman" w:hAnsi="Times New Roman" w:cs="Times New Roman"/>
            <w:color w:val="0000FF"/>
            <w:sz w:val="27"/>
            <w:szCs w:val="27"/>
            <w:vertAlign w:val="superscript"/>
            <w:lang w:eastAsia="uk-UA"/>
          </w:rPr>
          <w:t>[1]</w:t>
        </w:r>
      </w:hyperlink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EC52BB" w:rsidRDefault="00EC52BB" w:rsidP="00EC52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 w:rsidRPr="008A692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8A692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Характеризує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ступінь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узгодження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begin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instrText xml:space="preserve"> HYPERLINK "https://znaimo.com.ua/%D0%90%D0%BD%D1%82%D0%B5%D0%BD%D0%B0" \o "Антена" </w:instrTex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separate"/>
      </w:r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антени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end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і 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begin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instrText xml:space="preserve"> HYPERLINK "https://znaimo.com.ua/%D0%A4%D1%96%D0%B4%D0%B5%D1%80_(%D1%80%D0%B0%D0%B4%D1%96%D0%BE%D1%82%D0%B5%D1%85%D0%BD%D1%96%D0%BA%D0%B0)" \o "Фідер (радіотехніка)" </w:instrTex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separate"/>
      </w:r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фідера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end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(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також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говорять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про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узгодження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виходу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begin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instrText xml:space="preserve"> HYPERLINK "https://znaimo.com.ua/%D0%9F%D0%B5%D1%80%D0%B5%D0%B4%D0%B0%D0%B2%D0%B0%D1%87" \o "Передавач" </w:instrTex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separate"/>
      </w:r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передавача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end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 та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фідера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) і є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частотнозавісі</w:t>
      </w:r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мой</w:t>
      </w:r>
      <w:proofErr w:type="spellEnd"/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величиною.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Зворотній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величина КСХ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називається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КБВ - 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begin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instrText xml:space="preserve"> HYPERLINK "https://znaimo.com.ua/%D0%9A%D0%BE%D0%B5%D1%84%D1%96%D1%86%D1%96%D1%94%D0%BD%D1%82_%D1%85%D0%B2%D0%B8%D0%BB%D1%96_%D1%89%D0%BE_%D0%B1%D1%96%D0%B6%D0%B8%D1%82%D1%8C" \o "Коефіцієнт хвилі, що біжить" </w:instrTex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separate"/>
      </w:r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коефіцієнт</w:t>
      </w:r>
      <w:proofErr w:type="spellEnd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біжучої</w:t>
      </w:r>
      <w:proofErr w:type="spellEnd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хвилі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end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.</w:t>
      </w:r>
    </w:p>
    <w:p w:rsidR="00EC52BB" w:rsidRDefault="00EC52BB" w:rsidP="00EC52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       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Слід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розрізняти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величини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КСВ і КСХН (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коефіцієнт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стоячої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по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напрузі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): перша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вираховується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по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потужності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, друга - по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амплітуді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напруги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 на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практиці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використовується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частіше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; 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загальному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випадку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ці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поняття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еквівалентні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.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      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Коефіцієнт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стоячої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</w:t>
      </w:r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напрузі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обчислюється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формулою:</w:t>
      </w:r>
    </w:p>
    <w:p w:rsidR="00EC52BB" w:rsidRDefault="00EC52BB" w:rsidP="00EC52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r w:rsidRPr="00860A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0183736A" wp14:editId="2AEF4BE7">
            <wp:extent cx="1447165" cy="424815"/>
            <wp:effectExtent l="0" t="0" r="635" b="0"/>
            <wp:docPr id="3" name="Рисунок 3" descr="\ Mbox {KCBH} = \ frac {U_1 + U_2} {U_1 - U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 Mbox {KCBH} = \ frac {U_1 + U_2} {U_1 - U_2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,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  <w:t>де </w:t>
      </w:r>
      <w:r w:rsidRPr="00860A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uk-UA"/>
        </w:rPr>
        <w:t>U </w:t>
      </w:r>
      <w:r w:rsidRPr="00860A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ru-RU" w:eastAsia="uk-UA"/>
        </w:rPr>
        <w:t>1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і </w:t>
      </w:r>
      <w:r w:rsidRPr="00860A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uk-UA"/>
        </w:rPr>
        <w:t>U </w:t>
      </w:r>
      <w:r w:rsidRPr="00860A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ru-RU" w:eastAsia="uk-UA"/>
        </w:rPr>
        <w:t>2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 -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амплітуди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падаючої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відбитої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відповідно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.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</w:p>
    <w:p w:rsidR="00EC52BB" w:rsidRDefault="00EC52BB" w:rsidP="00EC52B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Можна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встановити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зв'язок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між</w:t>
      </w:r>
      <w:proofErr w:type="spellEnd"/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KCBH і 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begin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instrText xml:space="preserve"> HYPERLINK "https://znaimo.com.ua/%D0%9A%D0%BE%D0%B5%D1%84%D1%96%D1%86%D1%96%D1%94%D0%BD%D1%82_%D0%B2%D1%96%D0%B4%D0%B1%D0%B8%D1%82%D1%82%D1%8F_(%D1%80%D0%B0%D0%B4%D1%96%D0%BE%D1%82%D0%B5%D1%85%D0%BD%D1%96%D0%BA%D0%B0)" \o "Коефіцієнт відбиття (радіотехніка)" </w:instrTex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separate"/>
      </w:r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коефіцієнтом</w:t>
      </w:r>
      <w:proofErr w:type="spellEnd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FF"/>
          <w:sz w:val="27"/>
          <w:szCs w:val="27"/>
          <w:lang w:val="ru-RU" w:eastAsia="uk-UA"/>
        </w:rPr>
        <w:t>відбиття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fldChar w:fldCharType="end"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Г: </w:t>
      </w:r>
    </w:p>
    <w:p w:rsidR="00EC52BB" w:rsidRDefault="00EC52BB" w:rsidP="00EC52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 w:rsidRPr="00860A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32F4BA7A" wp14:editId="71A2BA73">
            <wp:extent cx="1252855" cy="417830"/>
            <wp:effectExtent l="0" t="0" r="4445" b="1270"/>
            <wp:docPr id="4" name="Рисунок 4" descr="\ Gamma = \ frac {\ mbox {KCBH} -1} {\ mbox {KCBH} 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 Gamma = \ frac {\ mbox {KCBH} -1} {\ mbox {KCBH} +1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BB" w:rsidRDefault="00EC52BB" w:rsidP="00EC52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ab/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Також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величину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коефіцієнта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стоячої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можна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отримати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з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виразів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для </w:t>
      </w:r>
      <w:hyperlink r:id="rId15" w:tooltip="S-параметри" w:history="1">
        <w:r w:rsidRPr="00860A48">
          <w:rPr>
            <w:rFonts w:ascii="Times New Roman" w:eastAsia="Times New Roman" w:hAnsi="Times New Roman" w:cs="Times New Roman"/>
            <w:color w:val="0000FF"/>
            <w:sz w:val="27"/>
            <w:szCs w:val="27"/>
            <w:lang w:val="ru-RU" w:eastAsia="uk-UA"/>
          </w:rPr>
          <w:t>S-</w:t>
        </w:r>
        <w:proofErr w:type="spellStart"/>
        <w:r w:rsidRPr="00860A48">
          <w:rPr>
            <w:rFonts w:ascii="Times New Roman" w:eastAsia="Times New Roman" w:hAnsi="Times New Roman" w:cs="Times New Roman"/>
            <w:color w:val="0000FF"/>
            <w:sz w:val="27"/>
            <w:szCs w:val="27"/>
            <w:lang w:val="ru-RU" w:eastAsia="uk-UA"/>
          </w:rPr>
          <w:t>параметрів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.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         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ідеальному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випадку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КСХН = 1,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це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означа</w:t>
      </w:r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є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,</w:t>
      </w:r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що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відбита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відсутня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. При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появі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відбитої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КСВ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зростає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 </w:t>
      </w:r>
      <w:proofErr w:type="spellStart"/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прям</w:t>
      </w:r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ій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залежності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ступеня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неузгодженості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тракту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навантаження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.</w:t>
      </w:r>
    </w:p>
    <w:p w:rsidR="00EC52BB" w:rsidRPr="00860A48" w:rsidRDefault="00EC52BB" w:rsidP="00EC52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        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Допустимі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значення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КСХН на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робочій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частоті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або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смузі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частот для </w:t>
      </w:r>
      <w:proofErr w:type="spellStart"/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</w:t>
      </w:r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ізних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пристроїв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регламентуються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технічних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умовах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 ГОСТах.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Зазвичай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прийнятні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значення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коефіцієнта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лежать в межах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1,1 до 2,0.</w:t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        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Значення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КСВ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залежить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від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багатьох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факторів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,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наприклад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:</w:t>
      </w:r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Хвильовий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опі</w:t>
      </w:r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</w:t>
      </w:r>
      <w:proofErr w:type="spellEnd"/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СВЧ кабелю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джерела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НВЧ сигналу</w:t>
      </w:r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Неоднорідності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, спайки в кабелях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або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хвилеводах</w:t>
      </w:r>
      <w:proofErr w:type="spellEnd"/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Якість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оброблення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кабелю в СВЧ-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з'єднувачах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(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роз'ємах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)</w:t>
      </w:r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Наявність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перехідних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з'єднувачів</w:t>
      </w:r>
      <w:proofErr w:type="spellEnd"/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Опі</w:t>
      </w:r>
      <w:proofErr w:type="gram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</w:t>
      </w:r>
      <w:proofErr w:type="spellEnd"/>
      <w:proofErr w:type="gram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антени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точці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підключення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кабелю</w:t>
      </w:r>
    </w:p>
    <w:p w:rsidR="00EC52BB" w:rsidRPr="00860A48" w:rsidRDefault="00EC52BB" w:rsidP="00EC52B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</w:pP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Якість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виготовлення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налаштування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джерела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сигналу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споживача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(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антени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 </w:t>
      </w:r>
      <w:proofErr w:type="spellStart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ін</w:t>
      </w:r>
      <w:proofErr w:type="spellEnd"/>
      <w:r w:rsidRPr="00860A4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)</w:t>
      </w:r>
    </w:p>
    <w:p w:rsidR="001718BD" w:rsidRDefault="00EC52BB" w:rsidP="00EC52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ACEF4C3" wp14:editId="7090DE77">
            <wp:extent cx="5807122" cy="4382301"/>
            <wp:effectExtent l="0" t="0" r="3175" b="0"/>
            <wp:docPr id="5" name="Рисунок 5" descr="Картинки по запросу &quot;Коефіцієнт стоячої хви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Коефіцієнт стоячої хвилі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79" cy="438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BB" w:rsidRPr="00EC52BB" w:rsidRDefault="00EC52BB" w:rsidP="00EC52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089BE1C1" wp14:editId="5F304C1A">
            <wp:extent cx="5400000" cy="4045079"/>
            <wp:effectExtent l="0" t="0" r="0" b="0"/>
            <wp:docPr id="6" name="Рисунок 6" descr="Картинки по запросу &quot;Коефіцієнт стоячої хви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оефіцієнт стоячої хвилі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2BB" w:rsidRPr="00EC52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20E"/>
    <w:multiLevelType w:val="hybridMultilevel"/>
    <w:tmpl w:val="9F224EBC"/>
    <w:lvl w:ilvl="0" w:tplc="C9F8CB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AA219A"/>
    <w:multiLevelType w:val="hybridMultilevel"/>
    <w:tmpl w:val="2308517E"/>
    <w:lvl w:ilvl="0" w:tplc="CDC80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5074DF"/>
    <w:multiLevelType w:val="hybridMultilevel"/>
    <w:tmpl w:val="509CE41E"/>
    <w:lvl w:ilvl="0" w:tplc="3C4C7E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C26AA2"/>
    <w:multiLevelType w:val="multilevel"/>
    <w:tmpl w:val="2CCC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D9"/>
    <w:rsid w:val="000E62D9"/>
    <w:rsid w:val="001718BD"/>
    <w:rsid w:val="004728C3"/>
    <w:rsid w:val="00857F3A"/>
    <w:rsid w:val="00B37A6F"/>
    <w:rsid w:val="00C6098B"/>
    <w:rsid w:val="00CD1708"/>
    <w:rsid w:val="00DB2F61"/>
    <w:rsid w:val="00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8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7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8B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5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8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7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8B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znaimo.com.ua/%D0%9A%D0%BE%D0%B5%D1%84%D1%96%D1%86%D1%96%D1%94%D0%BD%D1%82_%D1%81%D1%82%D0%BE%D1%8F%D1%87%D0%BE%D1%97_%D1%85%D0%B2%D0%B8%D0%BB%D1%96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znaimo.com.ua/%D0%A1%D1%82%D0%BE%D1%8F%D1%87%D0%B0_%D1%85%D0%B2%D0%B8%D0%BB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imo.com.ua/S-%D0%BF%D0%B0%D1%80%D0%B0%D0%BC%D0%B5%D1%82%D1%80%D0%B8" TargetMode="External"/><Relationship Id="rId10" Type="http://schemas.openxmlformats.org/officeDocument/2006/relationships/hyperlink" Target="https://ua.nettech.ua/news/router-wi-fi-besprovodniy-marshrutizator-wi-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11137</Words>
  <Characters>6349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2021-01-26T12:34:00Z</dcterms:created>
  <dcterms:modified xsi:type="dcterms:W3CDTF">2021-02-09T09:12:00Z</dcterms:modified>
</cp:coreProperties>
</file>