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A5" w:rsidRPr="00FF7417" w:rsidRDefault="0007232C" w:rsidP="00FF7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Лекція 11</w:t>
      </w:r>
    </w:p>
    <w:p w:rsidR="00FF7417" w:rsidRPr="00C6091E" w:rsidRDefault="00FF7417" w:rsidP="00284797">
      <w:pPr>
        <w:ind w:left="141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91E">
        <w:rPr>
          <w:rFonts w:ascii="Times New Roman" w:hAnsi="Times New Roman" w:cs="Times New Roman"/>
          <w:b/>
          <w:sz w:val="28"/>
          <w:szCs w:val="28"/>
          <w:u w:val="single"/>
        </w:rPr>
        <w:t>Джерела оптичного випромінювання</w:t>
      </w:r>
    </w:p>
    <w:p w:rsidR="00ED75A7" w:rsidRDefault="00ED75A7" w:rsidP="00ED75A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Історія появи лазера.</w:t>
      </w:r>
    </w:p>
    <w:p w:rsidR="00ED75A7" w:rsidRPr="003A1805" w:rsidRDefault="003A1805" w:rsidP="00ED75A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Структурна схема лазерної системи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3A1805" w:rsidRPr="003A1805" w:rsidRDefault="003A1805" w:rsidP="003A1805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Принцип роботи лазера.</w:t>
      </w:r>
    </w:p>
    <w:p w:rsidR="00C6091E" w:rsidRPr="00C6091E" w:rsidRDefault="00C6091E" w:rsidP="00C6091E">
      <w:pPr>
        <w:pStyle w:val="a5"/>
        <w:numPr>
          <w:ilvl w:val="0"/>
          <w:numId w:val="1"/>
        </w:numPr>
        <w:tabs>
          <w:tab w:val="left" w:pos="1701"/>
        </w:tabs>
        <w:ind w:left="1418" w:hanging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Типи лазерних систем.</w:t>
      </w:r>
      <w:r w:rsidR="003A1805" w:rsidRPr="00C609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5. 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Світловоди з дискретним періодичним фокусуванням променя.</w:t>
      </w:r>
    </w:p>
    <w:p w:rsidR="00ED75A7" w:rsidRDefault="00ED75A7" w:rsidP="00ED75A7">
      <w:pPr>
        <w:spacing w:after="0"/>
        <w:ind w:left="708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ED75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1.</w:t>
      </w:r>
      <w:r w:rsidRPr="00ED75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ab/>
        <w:t>Історія появи лазера.</w:t>
      </w:r>
    </w:p>
    <w:p w:rsidR="00FF7417" w:rsidRDefault="00FF74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70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Лазер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дуже корисний винахід, що знайшов застосування у багатьох сферах життя. Щоб зрозуміти, як він підкорив світ, прослідкуємо історію появи лазерів, розглянемо їх види, а також спробуємо спрогнозувати, за яким з напрямків ця технологія буде розвиватись у подальшому. Лазери викликають захват і незмінно асоціюються з фантастичними фільмами і наукою майбутнього. </w:t>
      </w:r>
    </w:p>
    <w:p w:rsidR="007C0000" w:rsidRDefault="00FF74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Проте лазери - це вже давно не фантастика, а робочий інструмент у багатьох областях сучасної науки. Ці дуже функціональні пристрої оточують сучасну людину у повсякденному житті.</w:t>
      </w:r>
    </w:p>
    <w:p w:rsidR="007C0000" w:rsidRDefault="007C0000" w:rsidP="007C0000">
      <w:pPr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20434">
        <w:rPr>
          <w:rFonts w:ascii="Arial" w:eastAsia="Times New Roman" w:hAnsi="Arial" w:cs="Arial"/>
          <w:noProof/>
          <w:color w:val="B42E2E"/>
          <w:sz w:val="20"/>
          <w:szCs w:val="20"/>
          <w:lang w:eastAsia="uk-UA"/>
        </w:rPr>
        <w:drawing>
          <wp:inline distT="0" distB="0" distL="0" distR="0" wp14:anchorId="59D345FE" wp14:editId="1930FBCA">
            <wp:extent cx="3400023" cy="1901494"/>
            <wp:effectExtent l="0" t="0" r="0" b="3810"/>
            <wp:docPr id="1" name="Рисунок 1" descr="Що таке лазер?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Що таке лазер?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217" cy="19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00" w:rsidRDefault="007C0000" w:rsidP="007C0000">
      <w:pPr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Рисунок 1 - Лазер</w:t>
      </w:r>
    </w:p>
    <w:p w:rsidR="003A1805" w:rsidRDefault="00FF74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Як розшифровується?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3A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Англійське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словосполучення </w:t>
      </w: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L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ig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ht </w:t>
      </w: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A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mplification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by </w:t>
      </w: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S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timulated </w:t>
      </w: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E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miss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ion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of </w:t>
      </w: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R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adiat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ion перекладається як "посилення світла за рахунок стимульованого випромінювання". По першим літерам цього виразу створена абревіатура LASER. Коротше кажучи, лазер продукує потік світла, що має надзвичайну концентрацію.</w:t>
      </w:r>
      <w:r w:rsidR="003A1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284797" w:rsidRPr="003A1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Х</w:t>
      </w:r>
      <w:r w:rsidRPr="003A1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то винайшов лазер?</w:t>
      </w:r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</w:t>
      </w:r>
    </w:p>
    <w:p w:rsidR="003A1805" w:rsidRPr="003A1805" w:rsidRDefault="00FF74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uk-UA"/>
        </w:rPr>
      </w:pPr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Ейнштейн</w:t>
      </w:r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284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Ще у 1917 році Альберт Ейнштейн написав революційну роботу, у якій заклав основи квантово-механічного принципу дії лазера. Революційність була у тому, що автор передбачив абсолютно нове явище у фізиці - вимушене випромінювання. З теорії Ейнштейна випливає, що світло може випромінюватись і поглинатись не тільки спонтанно. Існує також можливість вимушеного (або стимульованого) випромінювання. Це означає, 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що можна "примусити" електрони випромінювати світло необхідної довжини хвилі в один і той же час.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</w:t>
      </w:r>
      <w:proofErr w:type="spellStart"/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Майман</w:t>
      </w:r>
      <w:proofErr w:type="spellEnd"/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Реалізувати цю ідею на практиці вдалося тільки у 60-ті роки двадцятого століття. Найперший лазер створив каліфорнійський фізик Теодор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Майман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16 травня 1960 року. У роботі цього лазера використовувались кристал рубіну і резонатор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Фабрі-Перо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Лампа-спалах була джерелом накачки. Робота лазера була імпульсною, хвиля мала довжину 694,3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нм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284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  <w:proofErr w:type="spellStart"/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Басов</w:t>
      </w:r>
      <w:proofErr w:type="spellEnd"/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, Прохоров і </w:t>
      </w:r>
      <w:proofErr w:type="spellStart"/>
      <w:r w:rsidRPr="00FF74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Таунс</w:t>
      </w:r>
      <w:proofErr w:type="spellEnd"/>
      <w:r w:rsid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284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1952 році академіки з СРСР Микола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Басов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Олександр Прохоров розповіли всьому світу, що можливе створення мікрохвильового лазера, який працює на основі аміаку. Ця ж ідея паралельно і незалежно розвивалась фізиком із США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Чарлзом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Таунсом</w:t>
      </w:r>
      <w:proofErr w:type="spellEnd"/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Він у 1954 році створив і показав, як працює такий лазер. Через десятиліття, у 1964 році, усі троє за ці досягнення були відзначені Нобелівською премією з фізики.</w:t>
      </w:r>
      <w:r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284797" w:rsidRPr="003A1805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uk-UA"/>
        </w:rPr>
        <w:t xml:space="preserve">  </w:t>
      </w:r>
    </w:p>
    <w:p w:rsidR="003A1805" w:rsidRDefault="003A1805" w:rsidP="003A1805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3A1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2.Структурна схема лазерної системи.</w:t>
      </w:r>
    </w:p>
    <w:p w:rsidR="003A1805" w:rsidRPr="003A1805" w:rsidRDefault="003A1805" w:rsidP="003A1805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uk-UA"/>
        </w:rPr>
      </w:pPr>
    </w:p>
    <w:p w:rsidR="003A1805" w:rsidRPr="00600386" w:rsidRDefault="00284797" w:rsidP="003A1805">
      <w:pPr>
        <w:ind w:left="708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6003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   </w:t>
      </w:r>
      <w:r w:rsidR="00600386" w:rsidRPr="00BF3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Лазер – пристрій для генерування</w:t>
      </w:r>
      <w:r w:rsidR="006003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або підсилення монохроматичного світла, створення вузького пучка світла, здатного поширюватися на великі відстані без розсіювання і створювати винятково велику густину потужності випромінювання у разі фокусування (10</w:t>
      </w:r>
      <w:r w:rsidR="006003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uk-UA"/>
        </w:rPr>
        <w:t>20</w:t>
      </w:r>
      <w:r w:rsidR="006003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ВТ</w:t>
      </w:r>
      <w:r w:rsidR="00600386" w:rsidRPr="006003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/</w:t>
      </w:r>
      <w:r w:rsidR="00275F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см для високоенергетичних лазерів). Інша назва лазера – оптичний квантовий генератор. </w:t>
      </w:r>
      <w:r w:rsidR="003A18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Структурна схема лазерної системи наведена на рис. 2.  </w:t>
      </w:r>
    </w:p>
    <w:p w:rsidR="003A1805" w:rsidRDefault="003A1805" w:rsidP="003A1805">
      <w:pPr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object w:dxaOrig="10865" w:dyaOrig="6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15pt;height:208.05pt" o:ole="">
            <v:imagedata r:id="rId8" o:title=""/>
          </v:shape>
          <o:OLEObject Type="Embed" ProgID="Visio.Drawing.11" ShapeID="_x0000_i1025" DrawAspect="Content" ObjectID="_1674154225" r:id="rId9"/>
        </w:object>
      </w:r>
    </w:p>
    <w:p w:rsidR="003A1805" w:rsidRPr="00600386" w:rsidRDefault="003A1805" w:rsidP="003A1805">
      <w:pPr>
        <w:ind w:left="708" w:firstLine="70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2 - Структурна схема лазерної системи</w:t>
      </w:r>
    </w:p>
    <w:p w:rsidR="00BF39A4" w:rsidRPr="00600386" w:rsidRDefault="00275F6C" w:rsidP="00E338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BF3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Лазер має три основних компоненти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: 1) активне середовище (лазерний активний елемент), в якому створюється стан лазерного середовища; 2) систему накачування (пристрій для створення інверсії в активному середовищі); 3) оптичний резонатор (пристрій, що випромінює у простір напрямлені фотони і формує на виході світловий пучок). </w:t>
      </w:r>
    </w:p>
    <w:p w:rsidR="00600386" w:rsidRDefault="00BF39A4" w:rsidP="00E338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lastRenderedPageBreak/>
        <w:t xml:space="preserve">Сьогодні вже є різноманітні лазери, що відрізняються між собою активними середовищами, потужностями, режимами роботи та іншими характеристиками. Унікальна властивість лазерів – монохроматичність, висока когерентність (узгодженість коливань), гостра спрямованість світлового випромінювання. </w:t>
      </w:r>
    </w:p>
    <w:p w:rsidR="00E33811" w:rsidRPr="00E33811" w:rsidRDefault="00284797" w:rsidP="00E338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FF7417"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Сьогодні ми можемо спостерігати за дуже інтенсивним розвитком лазерів. Практично щороку з'являються нові їх види - хімічні, </w:t>
      </w:r>
      <w:proofErr w:type="spellStart"/>
      <w:r w:rsidR="00FF7417"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ексимерні</w:t>
      </w:r>
      <w:proofErr w:type="spellEnd"/>
      <w:r w:rsidR="00FF7417"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напівпровідникові, лазери на вільних електронах.</w:t>
      </w:r>
      <w:r w:rsidR="00FF7417" w:rsidRPr="00FF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</w:t>
      </w:r>
    </w:p>
    <w:p w:rsidR="007C0000" w:rsidRDefault="003A1805" w:rsidP="00BF39A4">
      <w:pPr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3.</w:t>
      </w:r>
      <w:r w:rsid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="007C0000"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Принцип роботи лазера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Щоб зрозуміти, як працює лазер, розглянемо його структ</w:t>
      </w:r>
      <w:r w:rsid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уру. Типовий лазер виглядає так.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7C0000" w:rsidRDefault="007C0000" w:rsidP="00BF39A4">
      <w:pPr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рубка, всередині якої розміщений твердий кристал, частіше всього рубін. З обох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торців вона закрита дзеркалами -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прозорим і не повністю прозорим. Під дією електричної розрядної трубки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атоми кристалу генерують світлові хвилі. Ці хвилі переміщаються від одного дзеркала до другого до того моменту, поки не наберуть інтенсивність, достатню для проходження через не повністю прозоре дзеркало.</w:t>
      </w:r>
    </w:p>
    <w:p w:rsidR="005B62E3" w:rsidRPr="00992FEB" w:rsidRDefault="007C0000" w:rsidP="00992FEB">
      <w:pPr>
        <w:ind w:left="708" w:firstLine="708"/>
        <w:jc w:val="center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uk-UA"/>
        </w:rPr>
      </w:pPr>
      <w:r w:rsidRPr="00720434">
        <w:rPr>
          <w:rFonts w:ascii="Arial" w:eastAsia="Times New Roman" w:hAnsi="Arial" w:cs="Arial"/>
          <w:noProof/>
          <w:color w:val="888888"/>
          <w:sz w:val="20"/>
          <w:szCs w:val="20"/>
          <w:lang w:eastAsia="uk-UA"/>
        </w:rPr>
        <w:drawing>
          <wp:inline distT="0" distB="0" distL="0" distR="0" wp14:anchorId="6ED17C7E" wp14:editId="75A1EF79">
            <wp:extent cx="4784501" cy="2222090"/>
            <wp:effectExtent l="0" t="0" r="0" b="6985"/>
            <wp:docPr id="2" name="Рисунок 2" descr="Ruby la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uby las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734" cy="222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  <w:r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  <w:r w:rsidR="005B62E3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3 –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Конструкція </w:t>
      </w:r>
      <w:r w:rsidR="005B62E3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лазера </w:t>
      </w:r>
      <w:r w:rsidR="00992FEB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на кристалі</w:t>
      </w:r>
    </w:p>
    <w:p w:rsidR="00992FEB" w:rsidRDefault="007C0000" w:rsidP="00E33811">
      <w:pPr>
        <w:ind w:left="708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BF39A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Як створюється лазерний промінь?</w:t>
      </w:r>
      <w:r w:rsidRPr="00BF39A4">
        <w:rPr>
          <w:rFonts w:ascii="Times New Roman" w:eastAsia="Times New Roman" w:hAnsi="Times New Roman" w:cs="Times New Roman"/>
          <w:color w:val="888888"/>
          <w:sz w:val="28"/>
          <w:szCs w:val="28"/>
          <w:lang w:eastAsia="uk-UA"/>
        </w:rPr>
        <w:br/>
      </w:r>
      <w:r w:rsidRPr="00BF39A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 </w:t>
      </w:r>
      <w:r w:rsidR="00992F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ab/>
      </w:r>
      <w:r w:rsidRPr="00BF39A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uk-UA"/>
        </w:rPr>
        <w:t>1-ша стадія - виключений лазер</w:t>
      </w:r>
      <w:r w:rsidRPr="00BF39A4">
        <w:rPr>
          <w:rFonts w:ascii="Times New Roman" w:eastAsia="Times New Roman" w:hAnsi="Times New Roman" w:cs="Times New Roman"/>
          <w:color w:val="888888"/>
          <w:sz w:val="28"/>
          <w:szCs w:val="28"/>
          <w:lang w:eastAsia="uk-UA"/>
        </w:rPr>
        <w:br/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="00E33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Електрони всіх атомів (на малюнку - чорні точки на внутрішніх колах) займають основний енергетичний рівень.   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20434">
        <w:rPr>
          <w:rFonts w:ascii="Arial" w:eastAsia="Times New Roman" w:hAnsi="Arial" w:cs="Arial"/>
          <w:noProof/>
          <w:color w:val="888888"/>
          <w:sz w:val="20"/>
          <w:szCs w:val="20"/>
          <w:lang w:eastAsia="uk-UA"/>
        </w:rPr>
        <w:lastRenderedPageBreak/>
        <w:drawing>
          <wp:inline distT="0" distB="0" distL="0" distR="0" wp14:anchorId="23D423F2" wp14:editId="1C73BB48">
            <wp:extent cx="4591319" cy="1715438"/>
            <wp:effectExtent l="0" t="0" r="0" b="0"/>
            <wp:docPr id="3" name="Рисунок 3" descr="Ruby las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uby laser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71" cy="171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Arial" w:eastAsia="Times New Roman" w:hAnsi="Arial" w:cs="Arial"/>
          <w:color w:val="888888"/>
          <w:lang w:eastAsia="uk-UA"/>
        </w:rPr>
        <w:br/>
        <w:t> </w:t>
      </w:r>
      <w:r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  <w:r w:rsidR="006E2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4</w:t>
      </w:r>
      <w:r w:rsidR="00992FEB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– Принцип роботи лазера на кристалі</w:t>
      </w:r>
    </w:p>
    <w:p w:rsidR="00992FEB" w:rsidRDefault="007C0000" w:rsidP="00992FEB">
      <w:pPr>
        <w:ind w:left="708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2-га стадія - момент після включення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 дією енергії з розрядної трубки електрони переміщуються на більш високі енергетичні орбіти (на малюнку - зовнішні кола).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20434">
        <w:rPr>
          <w:rFonts w:ascii="Arial" w:eastAsia="Times New Roman" w:hAnsi="Arial" w:cs="Arial"/>
          <w:noProof/>
          <w:color w:val="888888"/>
          <w:lang w:eastAsia="uk-UA"/>
        </w:rPr>
        <w:drawing>
          <wp:inline distT="0" distB="0" distL="0" distR="0" wp14:anchorId="75174448" wp14:editId="18A3767E">
            <wp:extent cx="5080715" cy="1892085"/>
            <wp:effectExtent l="0" t="0" r="5715" b="0"/>
            <wp:docPr id="4" name="Рисунок 4" descr="Ruby lase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uby laser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11" cy="189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Arial" w:eastAsia="Times New Roman" w:hAnsi="Arial" w:cs="Arial"/>
          <w:color w:val="888888"/>
          <w:lang w:eastAsia="uk-UA"/>
        </w:rPr>
        <w:br/>
        <w:t> 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5</w:t>
      </w:r>
      <w:r w:rsidR="00992FEB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– Принцип роботи лазера на кристалі</w:t>
      </w:r>
      <w:r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</w:p>
    <w:p w:rsidR="00992FEB" w:rsidRDefault="00CF6A17" w:rsidP="00CF6A17">
      <w:pPr>
        <w:ind w:left="708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</w:t>
      </w:r>
      <w:r w:rsidR="007C0000"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3-я стадія - утворення променю</w:t>
      </w:r>
      <w:r w:rsidR="0099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Електрони починають покидати високі енергетичні орбіти та спускаються до основного рівня. При цьому вони починають випромінювати світло і спонукають до цього решту електронів. Утворюється загальний результуючий пучок світла з однаковою довжиною хвилі у кожного джерела. Чим більше нових електронів повернеться до низьких орбіт, тим потужніше світло лазера.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7C0000" w:rsidRPr="00720434">
        <w:rPr>
          <w:rFonts w:ascii="Arial" w:eastAsia="Times New Roman" w:hAnsi="Arial" w:cs="Arial"/>
          <w:noProof/>
          <w:color w:val="888888"/>
          <w:sz w:val="20"/>
          <w:szCs w:val="20"/>
          <w:lang w:eastAsia="uk-UA"/>
        </w:rPr>
        <w:drawing>
          <wp:inline distT="0" distB="0" distL="0" distR="0" wp14:anchorId="6A166234" wp14:editId="77C25F65">
            <wp:extent cx="5025600" cy="1864589"/>
            <wp:effectExtent l="0" t="0" r="3810" b="2540"/>
            <wp:docPr id="5" name="Рисунок 5" descr="Ruby lase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uby laser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564" cy="186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000"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  <w:r w:rsidR="007C0000" w:rsidRPr="00720434">
        <w:rPr>
          <w:rFonts w:ascii="Arial" w:eastAsia="Times New Roman" w:hAnsi="Arial" w:cs="Arial"/>
          <w:color w:val="888888"/>
          <w:lang w:eastAsia="uk-UA"/>
        </w:rPr>
        <w:t> </w:t>
      </w:r>
      <w:r>
        <w:rPr>
          <w:rFonts w:ascii="Arial" w:eastAsia="Times New Roman" w:hAnsi="Arial" w:cs="Arial"/>
          <w:color w:val="888888"/>
          <w:lang w:eastAsia="uk-UA"/>
        </w:rPr>
        <w:tab/>
        <w:t xml:space="preserve">                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6</w:t>
      </w:r>
      <w:r w:rsidR="00992FEB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– 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Утворення променю лазера  </w:t>
      </w:r>
      <w:r w:rsidR="007C0000"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</w:p>
    <w:p w:rsidR="00F37A32" w:rsidRDefault="00F37A32" w:rsidP="00F37A32">
      <w:pPr>
        <w:ind w:left="426" w:firstLine="4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 xml:space="preserve">   </w:t>
      </w:r>
      <w:r w:rsidR="007C0000"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Різкість фокусування</w:t>
      </w:r>
      <w:r w:rsidR="00992F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Довжина світлової хвилі у лазерному пучку тільки одна, отже, і колір також один. Це світло чітко фокусується лінзою майже повністю в одній точці. Див. малюнок нижче (зліва - світло лазера, справа - природне світло).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порівняти світло лазера з природним світлом, то буде видно, що останнє не може мати настільки різкий фокус.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7C0000"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Завдяки концентрації у вузькому промені величезної енергії лазер здатен передати цей промінь на гігантські відстані, уникаючи розсіяння і ослаблення, що властиві багатоколірному світлу - природному. Ці якості лазера перетворюють його у незамінний інструмент для людини.</w:t>
      </w:r>
    </w:p>
    <w:p w:rsidR="00992FEB" w:rsidRPr="00992FEB" w:rsidRDefault="007C0000" w:rsidP="00F37A32">
      <w:pPr>
        <w:ind w:left="426" w:firstLine="425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Pr="00720434">
        <w:rPr>
          <w:rFonts w:ascii="Arial" w:eastAsia="Times New Roman" w:hAnsi="Arial" w:cs="Arial"/>
          <w:noProof/>
          <w:color w:val="888888"/>
          <w:sz w:val="20"/>
          <w:szCs w:val="20"/>
          <w:lang w:eastAsia="uk-UA"/>
        </w:rPr>
        <w:drawing>
          <wp:inline distT="0" distB="0" distL="0" distR="0" wp14:anchorId="2772E62D" wp14:editId="7DF5097C">
            <wp:extent cx="4964806" cy="1709494"/>
            <wp:effectExtent l="0" t="0" r="7620" b="5080"/>
            <wp:docPr id="6" name="Рисунок 6" descr="Ruby lase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uby laser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303" cy="171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Arial" w:eastAsia="Times New Roman" w:hAnsi="Arial" w:cs="Arial"/>
          <w:color w:val="888888"/>
          <w:sz w:val="20"/>
          <w:szCs w:val="20"/>
          <w:lang w:eastAsia="uk-UA"/>
        </w:rPr>
        <w:br/>
      </w:r>
      <w:r w:rsidR="00992FEB" w:rsidRPr="0099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а)                                                   б)</w:t>
      </w:r>
      <w:r w:rsidRPr="00992FEB">
        <w:rPr>
          <w:rFonts w:ascii="Arial" w:eastAsia="Times New Roman" w:hAnsi="Arial" w:cs="Arial"/>
          <w:color w:val="000000" w:themeColor="text1"/>
          <w:sz w:val="20"/>
          <w:szCs w:val="20"/>
          <w:lang w:eastAsia="uk-UA"/>
        </w:rPr>
        <w:br/>
      </w:r>
      <w:r w:rsidR="00992FEB" w:rsidRP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Рисунок 7 – Світло променів</w:t>
      </w:r>
      <w:r w:rsidR="00992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: лазерів – а; природне - б</w:t>
      </w:r>
    </w:p>
    <w:p w:rsidR="007C0000" w:rsidRDefault="007C0000" w:rsidP="00992FEB">
      <w:pPr>
        <w:ind w:left="708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Фізичне обґрунтування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Розберемо описаний вище механізм роботи лазера докладніше. З'ясуємо, які саме фізичні закони роблять можливим його функціонування.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</w:t>
      </w: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Активне середовище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лазерного випромінювання необхідне так зване "активне середовище". Тільки у ньому воно може утворюватись.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А як же створюється саме активне середовище?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Насамперед, потрібна спеціальна речовина, яка зазвичай у перших лазерах складалася з кристалів рубіну або </w:t>
      </w:r>
      <w:proofErr w:type="spellStart"/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алюмоітриєвого</w:t>
      </w:r>
      <w:proofErr w:type="spellEnd"/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гранату</w:t>
      </w:r>
      <w:r w:rsidR="0042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отриманого із окису алюмінію (99,9%) з добавкою хрому (0,1%).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Власне, ця речовина і є активним середовищем. Сформований з неї циліндр або стержень вставляють у резонатор. Резонатор складається з двох паралельних одне одному дзеркал.</w:t>
      </w:r>
    </w:p>
    <w:p w:rsidR="00F37A32" w:rsidRDefault="007C0000" w:rsidP="00BF39A4">
      <w:pPr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Переднє дзеркало є частково прозорим, а заднє звичайним яке повністю відбиває світло. Поруч зі стержнем (циліндром) монтується імпульсна лампа. Циліндр та імпульсна лампа оточені дзеркалом. Воно частіше за все виготовлено з кварцу, на який нанесено шар металу. За допомогою дзеркала світло збирається на циліндрі.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</w:t>
      </w:r>
    </w:p>
    <w:p w:rsidR="006E2AA0" w:rsidRDefault="007C0000" w:rsidP="00E338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 xml:space="preserve">  </w:t>
      </w: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Енергетичні рівні атомів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Важливий момент: склад активного середовища такий, що у кожного її атома є як мінімум три енергетичних рівня.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спокійному стані атоми активного середовища розташовуються на нижньому енергетичному рівні Е0. Як тільки включається лампа, атоми поглинають енергію її світла, піднімаються на рівень Е1 і досить довго перебувають у такому збудженому стані.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Саме це і забезпечує лазерний імпульс.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Інверсна заселеність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Інверсна заселеність - фундаментальне фізичне поняття. Це такий стан середовища, коли число часток на якомусь верхньому енергетичному рівні атому (будь-якому з існуючих) більше, ніж на нижньому. Власне, активним і зветься те середовище, у якому рівні </w:t>
      </w:r>
      <w:proofErr w:type="spellStart"/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інверсно</w:t>
      </w:r>
      <w:proofErr w:type="spellEnd"/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заселені.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          </w:t>
      </w:r>
      <w:r w:rsidRPr="007C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Фотони і світловий пучок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Електрони атому не розташовуються хаотично. Оточуючи ядро вони займають певні орбіти. Атом, що отримав квант енергії, з величезною вірогідністю переходить у стан збудження, який характеризується зміною орбіти електронами - з самої низької (метастабільної або основної) на орбіту, що володіє більш високим рівнем енергії.</w:t>
      </w:r>
    </w:p>
    <w:p w:rsidR="006E2AA0" w:rsidRDefault="007C0000" w:rsidP="00E33811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такій орбіті тривале знаходження електронів неможливе, тому відбувається їх мимовільне </w:t>
      </w:r>
      <w:r w:rsidRPr="00C8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повернення до основного рівня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У момент повернення кожен електрон випромінює порцію світла, що зветься фотоном. Одним атомом запускається </w:t>
      </w:r>
      <w:r w:rsidRPr="00C852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ланцюгова реакція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електрони багатьох інших атомів також переміщаються на орбіти з більш низькою енергією.</w:t>
      </w:r>
    </w:p>
    <w:p w:rsidR="003A06A7" w:rsidRDefault="007C0000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Однакові світлові хвилі рухаються величезним потоком. Зміни цих хвиль узгоджені у часі і у результаті формують загальний потужний світловий пучок. </w:t>
      </w:r>
      <w:r w:rsidRPr="00611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Цей пучок світла і зветься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611F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лазерним променем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Потужність променю у частини лазерів настільки величезна, що ним можна розрізати камінь або метал.</w:t>
      </w:r>
      <w:r w:rsidRPr="007C00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</w:r>
      <w:r w:rsidR="006E2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42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CF6A17"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Лазерний промінь має низку чудових властивостей. Він поширюється на великі відстані і має строго прямолінійний напрямок. Луч рухається дуже вузьким пучком з малим ступенем розходження, Так, лазерний промінь досягає місяця з фокусуванням в сотні метрів.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Лазерний промінь виділяє тепло 7000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vertAlign w:val="superscript"/>
          <w:lang w:eastAsia="uk-UA"/>
        </w:rPr>
        <w:t>0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може пробивати отвір в будь-якому матеріалі. Світлова інтенсивність променя більше, ніж інтенсивність найсильніших джерел світла.</w:t>
      </w:r>
    </w:p>
    <w:p w:rsid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Оптична зв'язок за допомогою лазерів використовується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атмосфері, в космосі і по сві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ловодах. Наземний оптичний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зв'язок з використанням </w:t>
      </w:r>
      <w:bookmarkStart w:id="0" w:name="_GoBack"/>
      <w:bookmarkEnd w:id="0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атмосфери обмежується втратами і розсіюванням енергії в атмосфері. Застосування лазерів для зв'язку в космічному просторі більш перспективно, ніж в атмосфері, і може бути здійснено на лазерах невеликої потужності. 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Однак складною поки що залишається проблема наведення і утримання променя між абонентами.</w:t>
      </w:r>
    </w:p>
    <w:p w:rsidR="00C6091E" w:rsidRDefault="00C6091E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C6091E" w:rsidRPr="00C6091E" w:rsidRDefault="00C6091E" w:rsidP="00C6091E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4.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Типи лазерних систем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Лазерна середовище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(генерує матеріал) - зазвичай лазери позначаються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 типом використовуваної лазерної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овини. Існують чотири таких типи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тверда речовина;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газ;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барвник;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напівпровідник.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газових лазерах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використовується газ або суміш газів в трубі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більшості газових лазерів використовується суміш гелію і неону (</w:t>
      </w:r>
      <w:proofErr w:type="spellStart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HeNe</w:t>
      </w:r>
      <w:proofErr w:type="spellEnd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), з первинним вихідним сигналом в 6328 </w:t>
      </w:r>
      <w:proofErr w:type="spellStart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нм</w:t>
      </w:r>
      <w:proofErr w:type="spellEnd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нм</w:t>
      </w:r>
      <w:proofErr w:type="spellEnd"/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= 9-10 метра) видимого червоного кольору. Вперше такий лазер був розроблений в 1961 році.</w:t>
      </w:r>
    </w:p>
    <w:p w:rsidR="00CF6A17" w:rsidRP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У лазерах на б</w:t>
      </w: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арвнику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використовується лазерне середовище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що є органічним барвником в рідкому розчині або суспензії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Особливість цих лазерів - їх «пристосов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ність». Правильний вибір барвника і його концентрації дозволяє генерувати лазерне світло в широкому діапазоні довжин хвиль у видимому спектрі або біля нього.</w:t>
      </w:r>
    </w:p>
    <w:p w:rsidR="00CF6A17" w:rsidRDefault="00CF6A17" w:rsidP="00CF6A1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Напівпровідникові (</w:t>
      </w:r>
      <w:proofErr w:type="spellStart"/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діодні</w:t>
      </w:r>
      <w:proofErr w:type="spellEnd"/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) лазери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 складаються з двох шарів напівпровідникового матеріалу, складених разом. Лазерний діод є діодом, що випромінюють світло, з оптичною ємністю для посилення випромінюваного світла від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люфту в стрижні напівпровідника. 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Їх можна 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аштувати, змінюючи величину прикладеного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струм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CF6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температуру або магнітне поле.</w:t>
      </w:r>
    </w:p>
    <w:p w:rsidR="00CF6A17" w:rsidRDefault="00CF6A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F6A17" w:rsidRDefault="00CF6A17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A06A7" w:rsidRPr="003A06A7" w:rsidRDefault="003A06A7" w:rsidP="003A06A7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Рисунок 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8 - Напівпровідниковий лазер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Різні </w:t>
      </w: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тимчасові режими роботи лазе</w:t>
      </w: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визначаються частотою, з якою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надходить енергія.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Існують ще: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лазери з безперервним випромінюванням;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одноімпульсні</w:t>
      </w:r>
      <w:proofErr w:type="spellEnd"/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лазери;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імпульсні лазери періодичної дії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</w:t>
      </w:r>
      <w:proofErr w:type="spellStart"/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скануючі</w:t>
      </w:r>
      <w:proofErr w:type="spellEnd"/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лазери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які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працюють також як і імпульсні лазери, але з фіксованою частотою імпульсів, яка може змінюватися від декількох імпульсів в секунду до такого великого значення як 20 000 імпульсів в секунду.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6091E" w:rsidRDefault="00C6091E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3A06A7" w:rsidRPr="00C6091E" w:rsidRDefault="003A06A7" w:rsidP="00C6091E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lastRenderedPageBreak/>
        <w:t>Світ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ловоди з дискретним періодичним</w:t>
      </w:r>
      <w:r w:rsidRPr="00C609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фокусуванням променя.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 світловодів з дискретним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період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ичним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фокусуванням променя відносяться: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лінзові (оптичні) світлопроводи;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газові світлопроводи;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дзеркальні світлопроводи.</w:t>
      </w:r>
    </w:p>
    <w:p w:rsidR="00CF6A17" w:rsidRDefault="003A06A7" w:rsidP="003A06A7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A0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Оптичний світловод</w:t>
      </w:r>
      <w:r w:rsidRPr="003A0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трубою з розміщеними уздовж неї через кожні 50-200 м скляними лінзами (рис. 9).</w:t>
      </w:r>
    </w:p>
    <w:p w:rsidR="00FF3D4D" w:rsidRPr="003A06A7" w:rsidRDefault="00FF3D4D" w:rsidP="00BF39A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228D4" w:rsidRDefault="001228D4" w:rsidP="00BF39A4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28D4" w:rsidRDefault="001228D4" w:rsidP="00BF39A4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28D4" w:rsidRDefault="001228D4" w:rsidP="00BF39A4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228D4" w:rsidRDefault="001228D4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Рисунок </w:t>
      </w:r>
      <w:r w:rsidR="00F37A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Оптичний</w:t>
      </w:r>
      <w:proofErr w:type="spellEnd"/>
      <w:r w:rsid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ітловод</w:t>
      </w:r>
      <w:proofErr w:type="spellEnd"/>
      <w:r w:rsid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A06A7" w:rsidRDefault="003A06A7" w:rsidP="003A06A7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допомогою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цих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лінз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здійснюється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фокусування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променя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напрям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центру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ітловода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оптичному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световоде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втрати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обумовлені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відображенням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поглинанням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енергії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інзах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ім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того, є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дифракційні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втрати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також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втрати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пов'язані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неоднорідністю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світлового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тракту. </w:t>
      </w:r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Вони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состалял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2,5 дБ / км.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газових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</w:t>
      </w:r>
      <w:r w:rsidRPr="003A06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</w:t>
      </w:r>
      <w:r w:rsidRPr="003A06A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оводах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</w:t>
      </w:r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оводний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промінь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фокусується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центру труби за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допомогою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газового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Встановлено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ітловий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промінь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пропущений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газове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середовище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можна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відхилити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сфокусувати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напрвіть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заданому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руслу,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якщо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показник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щільності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змінюється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радіальному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напрямку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A06A7" w:rsidRP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інзи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встановлюються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кожні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50-100 м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вздовж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труби.</w:t>
      </w:r>
    </w:p>
    <w:p w:rsid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лінза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(рис. 10)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являє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собою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пустотельную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діелектричну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втулку, на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якій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розміщується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спіраль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ідігрівача</w:t>
      </w:r>
      <w:proofErr w:type="spellEnd"/>
      <w:r w:rsidRPr="003A06A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A06A7" w:rsidRDefault="003A06A7" w:rsidP="003A06A7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A06A7" w:rsidRDefault="003A06A7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A06A7" w:rsidRDefault="003A06A7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A06A7" w:rsidRDefault="003A06A7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37A32" w:rsidRDefault="00F37A32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інзи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77679" w:rsidRDefault="00277679" w:rsidP="00F37A32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рахунок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газових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лінз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температура у </w:t>
      </w:r>
      <w:proofErr w:type="spellStart"/>
      <w:proofErr w:type="gram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ст</w:t>
      </w:r>
      <w:proofErr w:type="gram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інок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труби на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кілька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градусів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вище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ніж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центрі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Відповідно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щільність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газу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уздовж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труби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вище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ніж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стінок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Промінь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ітла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цьому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фокусується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всередині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труби і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прямує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уздовж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світловода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Загасання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газових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ітловодів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становить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приблизно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2-4 дБ / км.</w:t>
      </w: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У </w:t>
      </w:r>
      <w:proofErr w:type="spell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дзеркальних</w:t>
      </w:r>
      <w:proofErr w:type="spell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св</w:t>
      </w:r>
      <w:proofErr w:type="gramEnd"/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</w:t>
      </w:r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л</w:t>
      </w:r>
      <w:r w:rsidRPr="0027767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оводах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світловий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промінь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фокусуєт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ься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періскопічної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встановлюються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кожні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100-500 м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уздовж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труби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світловода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(рис. 11).</w:t>
      </w: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277679" w:rsidRDefault="00277679" w:rsidP="00277679">
      <w:pPr>
        <w:spacing w:after="0"/>
        <w:ind w:left="70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Рисунок </w:t>
      </w:r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11 -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Дзеркальний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</w:t>
      </w:r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ітловод</w:t>
      </w:r>
      <w:proofErr w:type="spellEnd"/>
    </w:p>
    <w:p w:rsidR="00277679" w:rsidRP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</w:t>
      </w:r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дзеркала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коректують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промінь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передають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його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заданому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напрямку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Втрати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енергії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дзеркальних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волноводах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залежать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відстані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між</w:t>
      </w:r>
      <w:proofErr w:type="spellEnd"/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дзеркалами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При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установці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100 м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втрати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становлять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2-3 дБ / км.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Порівнюючи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ізні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типи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трубопровобних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світловодів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лінзовим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фокусуванням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променя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віддають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перевагу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дзеркальному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газовому</w:t>
      </w:r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световодам</w:t>
      </w:r>
      <w:proofErr w:type="spellEnd"/>
      <w:r w:rsidRPr="002776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77679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7679" w:rsidRPr="001228D4" w:rsidRDefault="00277679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37A32" w:rsidRDefault="00F37A32" w:rsidP="0027767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F37A32" w:rsidSect="0028479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C0C5B"/>
    <w:multiLevelType w:val="hybridMultilevel"/>
    <w:tmpl w:val="E648DCBC"/>
    <w:lvl w:ilvl="0" w:tplc="05CCDC1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E2"/>
    <w:rsid w:val="0007232C"/>
    <w:rsid w:val="00093283"/>
    <w:rsid w:val="000A28BB"/>
    <w:rsid w:val="001228D4"/>
    <w:rsid w:val="00275F6C"/>
    <w:rsid w:val="00277679"/>
    <w:rsid w:val="00284797"/>
    <w:rsid w:val="002C54E2"/>
    <w:rsid w:val="00376346"/>
    <w:rsid w:val="003A06A7"/>
    <w:rsid w:val="003A1805"/>
    <w:rsid w:val="003A68A5"/>
    <w:rsid w:val="0042298B"/>
    <w:rsid w:val="004A4EEF"/>
    <w:rsid w:val="004C7936"/>
    <w:rsid w:val="005B62E3"/>
    <w:rsid w:val="00600386"/>
    <w:rsid w:val="00611F18"/>
    <w:rsid w:val="006814FA"/>
    <w:rsid w:val="006E2AA0"/>
    <w:rsid w:val="007C0000"/>
    <w:rsid w:val="008409CE"/>
    <w:rsid w:val="00945838"/>
    <w:rsid w:val="00992FEB"/>
    <w:rsid w:val="00A11A24"/>
    <w:rsid w:val="00BF39A4"/>
    <w:rsid w:val="00C6091E"/>
    <w:rsid w:val="00C701E1"/>
    <w:rsid w:val="00C852C9"/>
    <w:rsid w:val="00CF6A17"/>
    <w:rsid w:val="00E33811"/>
    <w:rsid w:val="00E56407"/>
    <w:rsid w:val="00ED75A7"/>
    <w:rsid w:val="00F22AE3"/>
    <w:rsid w:val="00F37A32"/>
    <w:rsid w:val="00FF3D4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ltokphotonics.com/upload/iblock/059/059746a4c651ce2ebff32236e69f3c4d.jp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8549</Words>
  <Characters>4874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2021-01-21T12:27:00Z</dcterms:created>
  <dcterms:modified xsi:type="dcterms:W3CDTF">2021-02-06T20:04:00Z</dcterms:modified>
</cp:coreProperties>
</file>